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558" w:rsidRDefault="00D77558">
      <w:pPr>
        <w:widowControl w:val="0"/>
        <w:pBdr>
          <w:top w:val="nil"/>
          <w:left w:val="nil"/>
          <w:bottom w:val="nil"/>
          <w:right w:val="nil"/>
          <w:between w:val="nil"/>
        </w:pBdr>
      </w:pPr>
    </w:p>
    <w:p w:rsidR="00D77558" w:rsidRDefault="000613AE">
      <w:pPr>
        <w:pBdr>
          <w:top w:val="nil"/>
          <w:left w:val="nil"/>
          <w:bottom w:val="nil"/>
          <w:right w:val="nil"/>
          <w:between w:val="nil"/>
        </w:pBdr>
        <w:spacing w:line="240" w:lineRule="auto"/>
        <w:jc w:val="both"/>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t>Bogotá D.C, mayo 8 de 2024</w:t>
      </w:r>
    </w:p>
    <w:p w:rsidR="00D77558" w:rsidRDefault="00D77558">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D77558" w:rsidRDefault="00557204">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Doctor</w:t>
      </w:r>
    </w:p>
    <w:p w:rsidR="00D77558" w:rsidRDefault="00557204">
      <w:pPr>
        <w:pBdr>
          <w:top w:val="nil"/>
          <w:left w:val="nil"/>
          <w:bottom w:val="nil"/>
          <w:right w:val="nil"/>
          <w:between w:val="nil"/>
        </w:pBdr>
        <w:spacing w:line="240" w:lineRule="auto"/>
        <w:jc w:val="both"/>
        <w:rPr>
          <w:rFonts w:ascii="Times New Roman" w:eastAsia="Times New Roman" w:hAnsi="Times New Roman" w:cs="Times New Roman"/>
          <w:b/>
          <w:color w:val="000000"/>
        </w:rPr>
      </w:pPr>
      <w:bookmarkStart w:id="1" w:name="_heading=h.30j0zll" w:colFirst="0" w:colLast="0"/>
      <w:bookmarkEnd w:id="1"/>
      <w:r>
        <w:rPr>
          <w:rFonts w:ascii="Times New Roman" w:eastAsia="Times New Roman" w:hAnsi="Times New Roman" w:cs="Times New Roman"/>
          <w:b/>
          <w:color w:val="000000"/>
        </w:rPr>
        <w:t>OSCAR HERNAN SANCHEZ LEON</w:t>
      </w:r>
    </w:p>
    <w:p w:rsidR="00D77558" w:rsidRDefault="00557204">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Presidente Comisión Primera</w:t>
      </w:r>
    </w:p>
    <w:p w:rsidR="00D77558" w:rsidRDefault="00557204">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Cámara de Representantes</w:t>
      </w:r>
    </w:p>
    <w:p w:rsidR="00D77558" w:rsidRDefault="00557204">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Ciudad </w:t>
      </w:r>
    </w:p>
    <w:p w:rsidR="00D77558" w:rsidRDefault="00D77558">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D77558" w:rsidRDefault="00D77558">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D77558" w:rsidRDefault="00557204">
      <w:pPr>
        <w:pBdr>
          <w:top w:val="nil"/>
          <w:left w:val="nil"/>
          <w:bottom w:val="nil"/>
          <w:right w:val="nil"/>
          <w:between w:val="nil"/>
        </w:pBdr>
        <w:spacing w:line="240" w:lineRule="auto"/>
        <w:ind w:left="1410" w:hanging="1410"/>
        <w:jc w:val="both"/>
        <w:rPr>
          <w:rFonts w:ascii="Times New Roman" w:eastAsia="Times New Roman" w:hAnsi="Times New Roman" w:cs="Times New Roman"/>
          <w:b/>
          <w:color w:val="000000"/>
        </w:rPr>
      </w:pPr>
      <w:bookmarkStart w:id="2" w:name="_heading=h.1fob9te" w:colFirst="0" w:colLast="0"/>
      <w:bookmarkEnd w:id="2"/>
      <w:r>
        <w:rPr>
          <w:rFonts w:ascii="Times New Roman" w:eastAsia="Times New Roman" w:hAnsi="Times New Roman" w:cs="Times New Roman"/>
          <w:b/>
          <w:color w:val="000000"/>
        </w:rPr>
        <w:t xml:space="preserve">Asunto: </w:t>
      </w:r>
      <w:r>
        <w:rPr>
          <w:rFonts w:ascii="Times New Roman" w:eastAsia="Times New Roman" w:hAnsi="Times New Roman" w:cs="Times New Roman"/>
          <w:b/>
          <w:color w:val="000000"/>
        </w:rPr>
        <w:tab/>
      </w:r>
      <w:r>
        <w:rPr>
          <w:rFonts w:ascii="Times New Roman" w:eastAsia="Times New Roman" w:hAnsi="Times New Roman" w:cs="Times New Roman"/>
          <w:color w:val="000000"/>
        </w:rPr>
        <w:t xml:space="preserve">Informe </w:t>
      </w:r>
      <w:r w:rsidR="000613AE">
        <w:rPr>
          <w:rFonts w:ascii="Times New Roman" w:eastAsia="Times New Roman" w:hAnsi="Times New Roman" w:cs="Times New Roman"/>
          <w:color w:val="000000"/>
        </w:rPr>
        <w:t>de Ponencia Positiva para segundo</w:t>
      </w:r>
      <w:r>
        <w:rPr>
          <w:rFonts w:ascii="Times New Roman" w:eastAsia="Times New Roman" w:hAnsi="Times New Roman" w:cs="Times New Roman"/>
          <w:color w:val="000000"/>
        </w:rPr>
        <w:t xml:space="preserve"> Debate al Proyecto de Ley No. 030 de 2023 Cámara, “</w:t>
      </w:r>
      <w:r w:rsidR="000613AE" w:rsidRPr="000613AE">
        <w:rPr>
          <w:rFonts w:ascii="Times New Roman" w:eastAsia="Times New Roman" w:hAnsi="Times New Roman" w:cs="Times New Roman"/>
          <w:color w:val="000000"/>
        </w:rPr>
        <w:t>“Por medio de la cual la Nación y el Congreso de la Republica conmemoran los 173 años de la Ley 2 de 1851 que abolió la esclavitud, se crean el “Centro de Pensamiento Negro, Afrocolombiano, Raizal y Palenquero” y el “Museo Negro, Afrocolombiano, Raizal y Palenquero” y se dictan otras disposiciones”</w:t>
      </w:r>
    </w:p>
    <w:p w:rsidR="00D77558" w:rsidRDefault="00D77558">
      <w:pPr>
        <w:spacing w:before="28" w:after="28"/>
        <w:jc w:val="both"/>
        <w:rPr>
          <w:rFonts w:ascii="Times New Roman" w:eastAsia="Times New Roman" w:hAnsi="Times New Roman" w:cs="Times New Roman"/>
          <w:i/>
        </w:rPr>
      </w:pPr>
    </w:p>
    <w:p w:rsidR="00D77558" w:rsidRDefault="00557204">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Respetado presidente:</w:t>
      </w:r>
    </w:p>
    <w:p w:rsidR="00D77558" w:rsidRDefault="00D77558">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D77558" w:rsidRDefault="00557204">
      <w:pPr>
        <w:pBdr>
          <w:top w:val="nil"/>
          <w:left w:val="nil"/>
          <w:bottom w:val="nil"/>
          <w:right w:val="nil"/>
          <w:between w:val="nil"/>
        </w:pBdr>
        <w:spacing w:line="240" w:lineRule="auto"/>
        <w:jc w:val="both"/>
        <w:rPr>
          <w:rFonts w:ascii="Times New Roman" w:eastAsia="Times New Roman" w:hAnsi="Times New Roman" w:cs="Times New Roman"/>
          <w:color w:val="000000"/>
        </w:rPr>
      </w:pPr>
      <w:bookmarkStart w:id="3" w:name="_heading=h.3znysh7" w:colFirst="0" w:colLast="0"/>
      <w:bookmarkEnd w:id="3"/>
      <w:r>
        <w:rPr>
          <w:rFonts w:ascii="Times New Roman" w:eastAsia="Times New Roman" w:hAnsi="Times New Roman" w:cs="Times New Roman"/>
          <w:color w:val="000000"/>
        </w:rPr>
        <w:t>De conformidad con lo establecido en el reglamento del Congreso de la República, Ley 5ª de 1992 y en cumplimiento de la designación realizada por la Mesa Directiva de la Comisión Primera Constitucional Permanente de la Cámara de Representantes, permítame presentar a su consideraci</w:t>
      </w:r>
      <w:r w:rsidR="004C7F85">
        <w:rPr>
          <w:rFonts w:ascii="Times New Roman" w:eastAsia="Times New Roman" w:hAnsi="Times New Roman" w:cs="Times New Roman"/>
          <w:color w:val="000000"/>
        </w:rPr>
        <w:t>ón y por su digno conducto a la Plenaria</w:t>
      </w:r>
      <w:r>
        <w:rPr>
          <w:rFonts w:ascii="Times New Roman" w:eastAsia="Times New Roman" w:hAnsi="Times New Roman" w:cs="Times New Roman"/>
          <w:color w:val="000000"/>
        </w:rPr>
        <w:t xml:space="preserve">, el Informe </w:t>
      </w:r>
      <w:r w:rsidR="004C7F85">
        <w:rPr>
          <w:rFonts w:ascii="Times New Roman" w:eastAsia="Times New Roman" w:hAnsi="Times New Roman" w:cs="Times New Roman"/>
          <w:color w:val="000000"/>
        </w:rPr>
        <w:t>de Ponencia Positiva para Segundo</w:t>
      </w:r>
      <w:r>
        <w:rPr>
          <w:rFonts w:ascii="Times New Roman" w:eastAsia="Times New Roman" w:hAnsi="Times New Roman" w:cs="Times New Roman"/>
          <w:color w:val="000000"/>
        </w:rPr>
        <w:t xml:space="preserve"> Debate al Proyecto de </w:t>
      </w:r>
      <w:r w:rsidR="004C7F85">
        <w:rPr>
          <w:rFonts w:ascii="Times New Roman" w:eastAsia="Times New Roman" w:hAnsi="Times New Roman" w:cs="Times New Roman"/>
          <w:color w:val="000000"/>
        </w:rPr>
        <w:t xml:space="preserve">Ley N° </w:t>
      </w:r>
      <w:bookmarkStart w:id="4" w:name="_GoBack"/>
      <w:bookmarkEnd w:id="4"/>
      <w:r w:rsidR="000613AE">
        <w:rPr>
          <w:rFonts w:ascii="Times New Roman" w:eastAsia="Times New Roman" w:hAnsi="Times New Roman" w:cs="Times New Roman"/>
          <w:color w:val="000000"/>
        </w:rPr>
        <w:t xml:space="preserve">030 de 2023 Cámara, </w:t>
      </w:r>
      <w:r w:rsidR="000613AE" w:rsidRPr="000613AE">
        <w:rPr>
          <w:rFonts w:ascii="Times New Roman" w:eastAsia="Times New Roman" w:hAnsi="Times New Roman" w:cs="Times New Roman"/>
          <w:color w:val="000000"/>
        </w:rPr>
        <w:t>“Por medio de la cual la Nación y el Congreso de la Republica conmemoran los 173 años de la Ley 2 de 1851 que abolió la esclavitud, se crean el “Centro de Pensamiento Negro, Afrocolombiano, Raizal y Palenquero” y el “Museo Negro, Afrocolombiano, Raizal y Palenquero” y se dictan otras disposiciones”</w:t>
      </w:r>
    </w:p>
    <w:p w:rsidR="00D77558" w:rsidRDefault="00D77558">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D77558" w:rsidRDefault="00D77558">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D77558" w:rsidRDefault="00557204">
      <w:pPr>
        <w:pBdr>
          <w:top w:val="nil"/>
          <w:left w:val="nil"/>
          <w:bottom w:val="nil"/>
          <w:right w:val="nil"/>
          <w:between w:val="nil"/>
        </w:pBdr>
        <w:spacing w:line="240" w:lineRule="auto"/>
        <w:jc w:val="both"/>
        <w:rPr>
          <w:rFonts w:ascii="Times New Roman" w:eastAsia="Times New Roman" w:hAnsi="Times New Roman" w:cs="Times New Roman"/>
          <w:color w:val="000000"/>
        </w:rPr>
      </w:pPr>
      <w:bookmarkStart w:id="5" w:name="_heading=h.2et92p0" w:colFirst="0" w:colLast="0"/>
      <w:bookmarkEnd w:id="5"/>
      <w:r>
        <w:rPr>
          <w:rFonts w:ascii="Times New Roman" w:eastAsia="Times New Roman" w:hAnsi="Times New Roman" w:cs="Times New Roman"/>
          <w:color w:val="000000"/>
        </w:rPr>
        <w:t>Cordialmente.</w:t>
      </w:r>
    </w:p>
    <w:p w:rsidR="00D77558" w:rsidRDefault="00D77558">
      <w:pPr>
        <w:rPr>
          <w:rFonts w:ascii="Times New Roman" w:eastAsia="Times New Roman" w:hAnsi="Times New Roman" w:cs="Times New Roman"/>
        </w:rPr>
      </w:pPr>
    </w:p>
    <w:p w:rsidR="00D77558" w:rsidRDefault="00D77558">
      <w:pPr>
        <w:rPr>
          <w:rFonts w:ascii="Times New Roman" w:eastAsia="Times New Roman" w:hAnsi="Times New Roman" w:cs="Times New Roman"/>
        </w:rPr>
      </w:pPr>
    </w:p>
    <w:p w:rsidR="00D77558" w:rsidRDefault="00D77558">
      <w:pPr>
        <w:rPr>
          <w:rFonts w:ascii="Times New Roman" w:eastAsia="Times New Roman" w:hAnsi="Times New Roman" w:cs="Times New Roman"/>
        </w:rPr>
      </w:pPr>
    </w:p>
    <w:p w:rsidR="00D77558" w:rsidRDefault="00557204">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GERSEL LUIS PÉREZ ALTAMIRANDA</w:t>
      </w:r>
    </w:p>
    <w:p w:rsidR="00D77558" w:rsidRDefault="00557204">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Representante a la Cámara</w:t>
      </w:r>
    </w:p>
    <w:p w:rsidR="00D77558" w:rsidRDefault="00557204">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Departamento del Atlántico</w:t>
      </w:r>
    </w:p>
    <w:p w:rsidR="00D77558" w:rsidRDefault="00D77558">
      <w:pPr>
        <w:rPr>
          <w:rFonts w:ascii="Times New Roman" w:eastAsia="Times New Roman" w:hAnsi="Times New Roman" w:cs="Times New Roman"/>
        </w:rPr>
      </w:pPr>
    </w:p>
    <w:p w:rsidR="00D77558" w:rsidRDefault="00D77558">
      <w:pPr>
        <w:rPr>
          <w:rFonts w:ascii="Times New Roman" w:eastAsia="Times New Roman" w:hAnsi="Times New Roman" w:cs="Times New Roman"/>
        </w:rPr>
      </w:pPr>
    </w:p>
    <w:p w:rsidR="00D77558" w:rsidRDefault="00D77558">
      <w:pPr>
        <w:rPr>
          <w:rFonts w:ascii="Times New Roman" w:eastAsia="Times New Roman" w:hAnsi="Times New Roman" w:cs="Times New Roman"/>
        </w:rPr>
      </w:pPr>
    </w:p>
    <w:p w:rsidR="00D77558" w:rsidRDefault="00D77558">
      <w:pPr>
        <w:rPr>
          <w:rFonts w:ascii="Times New Roman" w:eastAsia="Times New Roman" w:hAnsi="Times New Roman" w:cs="Times New Roman"/>
        </w:rPr>
      </w:pPr>
    </w:p>
    <w:p w:rsidR="00D77558" w:rsidRDefault="00D77558">
      <w:pPr>
        <w:rPr>
          <w:rFonts w:ascii="Times New Roman" w:eastAsia="Times New Roman" w:hAnsi="Times New Roman" w:cs="Times New Roman"/>
        </w:rPr>
      </w:pPr>
    </w:p>
    <w:p w:rsidR="00D77558" w:rsidRDefault="00D77558">
      <w:pPr>
        <w:rPr>
          <w:rFonts w:ascii="Times New Roman" w:eastAsia="Times New Roman" w:hAnsi="Times New Roman" w:cs="Times New Roman"/>
        </w:rPr>
      </w:pPr>
    </w:p>
    <w:p w:rsidR="00D77558" w:rsidRDefault="00D77558">
      <w:pPr>
        <w:rPr>
          <w:rFonts w:ascii="Times New Roman" w:eastAsia="Times New Roman" w:hAnsi="Times New Roman" w:cs="Times New Roman"/>
        </w:rPr>
      </w:pPr>
    </w:p>
    <w:p w:rsidR="00D77558" w:rsidRDefault="00D77558">
      <w:pPr>
        <w:rPr>
          <w:rFonts w:ascii="Times New Roman" w:eastAsia="Times New Roman" w:hAnsi="Times New Roman" w:cs="Times New Roman"/>
        </w:rPr>
      </w:pPr>
    </w:p>
    <w:p w:rsidR="00D77558" w:rsidRDefault="000613AE">
      <w:pPr>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INFORME DE PONENCIA PARA SEGUNDO</w:t>
      </w:r>
      <w:r w:rsidR="00557204">
        <w:rPr>
          <w:rFonts w:ascii="Times New Roman" w:eastAsia="Times New Roman" w:hAnsi="Times New Roman" w:cs="Times New Roman"/>
          <w:b/>
          <w:color w:val="000000"/>
        </w:rPr>
        <w:t xml:space="preserve"> DEBATE DEL PROYECTO DE LEY </w:t>
      </w:r>
    </w:p>
    <w:p w:rsidR="00D77558" w:rsidRDefault="00557204">
      <w:pPr>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 030 DE 2023 CÁMARA</w:t>
      </w:r>
    </w:p>
    <w:p w:rsidR="00D77558" w:rsidRDefault="00D77558">
      <w:pPr>
        <w:pBdr>
          <w:top w:val="nil"/>
          <w:left w:val="nil"/>
          <w:bottom w:val="nil"/>
          <w:right w:val="nil"/>
          <w:between w:val="nil"/>
        </w:pBdr>
        <w:spacing w:line="240" w:lineRule="auto"/>
        <w:jc w:val="both"/>
        <w:rPr>
          <w:rFonts w:ascii="Times New Roman" w:eastAsia="Times New Roman" w:hAnsi="Times New Roman" w:cs="Times New Roman"/>
          <w:b/>
          <w:color w:val="000000"/>
        </w:rPr>
      </w:pPr>
    </w:p>
    <w:p w:rsidR="00D77558" w:rsidRDefault="000613AE">
      <w:pPr>
        <w:jc w:val="both"/>
        <w:rPr>
          <w:rFonts w:ascii="Times New Roman" w:eastAsia="Times New Roman" w:hAnsi="Times New Roman" w:cs="Times New Roman"/>
        </w:rPr>
      </w:pPr>
      <w:r w:rsidRPr="000613AE">
        <w:rPr>
          <w:rFonts w:ascii="Times New Roman" w:eastAsia="Times New Roman" w:hAnsi="Times New Roman" w:cs="Times New Roman"/>
          <w:b/>
        </w:rPr>
        <w:t>“Por medio de la cual la Nación y el Congreso de la Republica conmemoran los 173 años de la Ley 2 de 1851 que abolió la esclavitud, se crean el “Centro de Pensamiento Negro, Afrocolombiano, Raizal y Palenquero” y el “Museo Negro, Afrocolombiano, Raizal y Palenquero” y se dictan otras disposiciones”</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El informe de Ponencia de este Proyecto de Ley se rinde en los siguientes términos:</w:t>
      </w:r>
    </w:p>
    <w:p w:rsidR="00D77558" w:rsidRDefault="00557204">
      <w:pPr>
        <w:pBdr>
          <w:top w:val="nil"/>
          <w:left w:val="nil"/>
          <w:bottom w:val="nil"/>
          <w:right w:val="nil"/>
          <w:between w:val="nil"/>
        </w:pBdr>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“No soy un esclavo, sino un prisionero africano”</w:t>
      </w:r>
    </w:p>
    <w:p w:rsidR="00D77558" w:rsidRDefault="00557204">
      <w:pPr>
        <w:pBdr>
          <w:top w:val="nil"/>
          <w:left w:val="nil"/>
          <w:bottom w:val="nil"/>
          <w:right w:val="nil"/>
          <w:between w:val="nil"/>
        </w:pBdr>
        <w:jc w:val="right"/>
        <w:rPr>
          <w:rFonts w:ascii="Times New Roman" w:eastAsia="Times New Roman" w:hAnsi="Times New Roman" w:cs="Times New Roman"/>
        </w:rPr>
      </w:pPr>
      <w:r>
        <w:rPr>
          <w:rFonts w:ascii="Times New Roman" w:eastAsia="Times New Roman" w:hAnsi="Times New Roman" w:cs="Times New Roman"/>
          <w:color w:val="000000"/>
        </w:rPr>
        <w:t xml:space="preserve">Manuel Zapata </w:t>
      </w:r>
      <w:proofErr w:type="spellStart"/>
      <w:r>
        <w:rPr>
          <w:rFonts w:ascii="Times New Roman" w:eastAsia="Times New Roman" w:hAnsi="Times New Roman" w:cs="Times New Roman"/>
          <w:color w:val="000000"/>
        </w:rPr>
        <w:t>Olivella</w:t>
      </w:r>
      <w:proofErr w:type="spellEnd"/>
    </w:p>
    <w:p w:rsidR="00D77558" w:rsidRDefault="00557204">
      <w:pPr>
        <w:numPr>
          <w:ilvl w:val="0"/>
          <w:numId w:val="12"/>
        </w:numPr>
        <w:pBdr>
          <w:top w:val="nil"/>
          <w:left w:val="nil"/>
          <w:bottom w:val="nil"/>
          <w:right w:val="nil"/>
          <w:between w:val="nil"/>
        </w:pBdr>
        <w:spacing w:after="200"/>
        <w:jc w:val="both"/>
        <w:rPr>
          <w:rFonts w:ascii="Times New Roman" w:eastAsia="Times New Roman" w:hAnsi="Times New Roman" w:cs="Times New Roman"/>
          <w:b/>
          <w:color w:val="000000"/>
        </w:rPr>
      </w:pPr>
      <w:r>
        <w:rPr>
          <w:rFonts w:ascii="Times New Roman" w:eastAsia="Times New Roman" w:hAnsi="Times New Roman" w:cs="Times New Roman"/>
          <w:b/>
          <w:color w:val="000000"/>
        </w:rPr>
        <w:t>TRÁMITE DE LA INICIATIVA</w:t>
      </w:r>
    </w:p>
    <w:p w:rsidR="00D77558" w:rsidRDefault="00557204" w:rsidP="000613AE">
      <w:pPr>
        <w:jc w:val="both"/>
        <w:rPr>
          <w:rFonts w:ascii="Times New Roman" w:eastAsia="Times New Roman" w:hAnsi="Times New Roman" w:cs="Times New Roman"/>
        </w:rPr>
      </w:pPr>
      <w:bookmarkStart w:id="6" w:name="_heading=h.tyjcwt" w:colFirst="0" w:colLast="0"/>
      <w:bookmarkEnd w:id="6"/>
      <w:r>
        <w:rPr>
          <w:rFonts w:ascii="Times New Roman" w:eastAsia="Times New Roman" w:hAnsi="Times New Roman" w:cs="Times New Roman"/>
        </w:rPr>
        <w:t xml:space="preserve">El proyecto de ley número 030 de 2023 fue radicado ante la Secretaría General de la Cámara de Representantes el 25 de Julio de 2023 por los Honorables Representantes: Astrid Sánchez Montes de Oca, Andrés Felipe Jiménez Vargas, Juan Daniel Peñuela </w:t>
      </w:r>
      <w:proofErr w:type="spellStart"/>
      <w:r>
        <w:rPr>
          <w:rFonts w:ascii="Times New Roman" w:eastAsia="Times New Roman" w:hAnsi="Times New Roman" w:cs="Times New Roman"/>
        </w:rPr>
        <w:t>Calvache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Gersel</w:t>
      </w:r>
      <w:proofErr w:type="spellEnd"/>
      <w:r>
        <w:rPr>
          <w:rFonts w:ascii="Times New Roman" w:eastAsia="Times New Roman" w:hAnsi="Times New Roman" w:cs="Times New Roman"/>
        </w:rPr>
        <w:t xml:space="preserve"> Luis Pérez Altamiranda, Jorge Méndez Hernández, Ana Paola García Soto, James Hermenegildo Mosquera Torres, Orlando Castillo </w:t>
      </w:r>
      <w:proofErr w:type="spellStart"/>
      <w:r>
        <w:rPr>
          <w:rFonts w:ascii="Times New Roman" w:eastAsia="Times New Roman" w:hAnsi="Times New Roman" w:cs="Times New Roman"/>
        </w:rPr>
        <w:t>Advíncula</w:t>
      </w:r>
      <w:proofErr w:type="spellEnd"/>
      <w:r>
        <w:rPr>
          <w:rFonts w:ascii="Times New Roman" w:eastAsia="Times New Roman" w:hAnsi="Times New Roman" w:cs="Times New Roman"/>
        </w:rPr>
        <w:t xml:space="preserve">, Miguel Abraham Polo </w:t>
      </w:r>
      <w:proofErr w:type="spellStart"/>
      <w:r>
        <w:rPr>
          <w:rFonts w:ascii="Times New Roman" w:eastAsia="Times New Roman" w:hAnsi="Times New Roman" w:cs="Times New Roman"/>
        </w:rPr>
        <w:t>Polo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Delcy</w:t>
      </w:r>
      <w:proofErr w:type="spellEnd"/>
      <w:r>
        <w:rPr>
          <w:rFonts w:ascii="Times New Roman" w:eastAsia="Times New Roman" w:hAnsi="Times New Roman" w:cs="Times New Roman"/>
        </w:rPr>
        <w:t xml:space="preserve"> Esperanza Isaza Buenaventura, Heráclito </w:t>
      </w:r>
      <w:proofErr w:type="spellStart"/>
      <w:r>
        <w:rPr>
          <w:rFonts w:ascii="Times New Roman" w:eastAsia="Times New Roman" w:hAnsi="Times New Roman" w:cs="Times New Roman"/>
        </w:rPr>
        <w:t>Landinez</w:t>
      </w:r>
      <w:proofErr w:type="spellEnd"/>
      <w:r>
        <w:rPr>
          <w:rFonts w:ascii="Times New Roman" w:eastAsia="Times New Roman" w:hAnsi="Times New Roman" w:cs="Times New Roman"/>
        </w:rPr>
        <w:t xml:space="preserve"> Suárez, </w:t>
      </w:r>
      <w:proofErr w:type="spellStart"/>
      <w:r>
        <w:rPr>
          <w:rFonts w:ascii="Times New Roman" w:eastAsia="Times New Roman" w:hAnsi="Times New Roman" w:cs="Times New Roman"/>
        </w:rPr>
        <w:t>Jhoany</w:t>
      </w:r>
      <w:proofErr w:type="spellEnd"/>
      <w:r>
        <w:rPr>
          <w:rFonts w:ascii="Times New Roman" w:eastAsia="Times New Roman" w:hAnsi="Times New Roman" w:cs="Times New Roman"/>
        </w:rPr>
        <w:t xml:space="preserve"> Carlos Alberto Palacios Mosquera, Modesto Enrique Aguilera Vides, Gilma Díaz Arias, John Jairo González Agudelo, Carlos Felipe Quintero Ovalle, Erika Tatiana Sánchez Pinto, Carolina Giraldo Botero, Elizabeth </w:t>
      </w:r>
      <w:proofErr w:type="spellStart"/>
      <w:r>
        <w:rPr>
          <w:rFonts w:ascii="Times New Roman" w:eastAsia="Times New Roman" w:hAnsi="Times New Roman" w:cs="Times New Roman"/>
        </w:rPr>
        <w:t>Jay-Pang</w:t>
      </w:r>
      <w:proofErr w:type="spellEnd"/>
      <w:r>
        <w:rPr>
          <w:rFonts w:ascii="Times New Roman" w:eastAsia="Times New Roman" w:hAnsi="Times New Roman" w:cs="Times New Roman"/>
        </w:rPr>
        <w:t xml:space="preserve"> Díaz, el Honorable Senador Nicolás Albeiro Echeverri </w:t>
      </w:r>
      <w:proofErr w:type="spellStart"/>
      <w:r>
        <w:rPr>
          <w:rFonts w:ascii="Times New Roman" w:eastAsia="Times New Roman" w:hAnsi="Times New Roman" w:cs="Times New Roman"/>
        </w:rPr>
        <w:t>Alvarán</w:t>
      </w:r>
      <w:proofErr w:type="spellEnd"/>
      <w:r>
        <w:rPr>
          <w:rFonts w:ascii="Times New Roman" w:eastAsia="Times New Roman" w:hAnsi="Times New Roman" w:cs="Times New Roman"/>
        </w:rPr>
        <w:t xml:space="preserve">. </w:t>
      </w:r>
    </w:p>
    <w:p w:rsidR="00D77558" w:rsidRDefault="00557204" w:rsidP="000613AE">
      <w:pPr>
        <w:jc w:val="both"/>
        <w:rPr>
          <w:rFonts w:ascii="Times New Roman" w:eastAsia="Times New Roman" w:hAnsi="Times New Roman" w:cs="Times New Roman"/>
        </w:rPr>
      </w:pPr>
      <w:r>
        <w:rPr>
          <w:rFonts w:ascii="Times New Roman" w:eastAsia="Times New Roman" w:hAnsi="Times New Roman" w:cs="Times New Roman"/>
        </w:rPr>
        <w:t xml:space="preserve">Este proyecto de ley fue publicado en la Gaceta del Congreso número 964 el 31 de Julio de 2023. Posteriormente, mediante oficio C.P.C.P. 3.1 – 0039 - 2023 del 8 de </w:t>
      </w:r>
      <w:r w:rsidR="004B3498">
        <w:rPr>
          <w:rFonts w:ascii="Times New Roman" w:eastAsia="Times New Roman" w:hAnsi="Times New Roman" w:cs="Times New Roman"/>
        </w:rPr>
        <w:t>agosto</w:t>
      </w:r>
      <w:r>
        <w:rPr>
          <w:rFonts w:ascii="Times New Roman" w:eastAsia="Times New Roman" w:hAnsi="Times New Roman" w:cs="Times New Roman"/>
        </w:rPr>
        <w:t xml:space="preserve"> de 2023 fue asignado al Honorable Representante Gersel Luis Pérez Altamiranda para que realizara informe de ponencia ante la Comisión Primera Constitucional Permanente de la Cámara de Representantes.</w:t>
      </w:r>
    </w:p>
    <w:p w:rsidR="00D77558" w:rsidRDefault="00557204" w:rsidP="000613AE">
      <w:pPr>
        <w:jc w:val="both"/>
        <w:rPr>
          <w:rFonts w:ascii="Times New Roman" w:eastAsia="Times New Roman" w:hAnsi="Times New Roman" w:cs="Times New Roman"/>
        </w:rPr>
      </w:pPr>
      <w:r>
        <w:rPr>
          <w:rFonts w:ascii="Times New Roman" w:eastAsia="Times New Roman" w:hAnsi="Times New Roman" w:cs="Times New Roman"/>
        </w:rPr>
        <w:t>En el uso de mis facultades el día 15 de agosto de 2023 radique proposición de Audiencia pública, la cual se llevó a cabo el</w:t>
      </w:r>
      <w:r w:rsidR="000613AE">
        <w:rPr>
          <w:rFonts w:ascii="Times New Roman" w:eastAsia="Times New Roman" w:hAnsi="Times New Roman" w:cs="Times New Roman"/>
        </w:rPr>
        <w:t xml:space="preserve"> día lunes 11 de marzo de 2024. Asimismo, el día 13 de marzo de 2024, se realizó </w:t>
      </w:r>
      <w:r w:rsidR="000613AE" w:rsidRPr="000613AE">
        <w:rPr>
          <w:rFonts w:ascii="Times New Roman" w:eastAsia="Times New Roman" w:hAnsi="Times New Roman" w:cs="Times New Roman"/>
        </w:rPr>
        <w:t>Mesa técnica con el Ministerio de las culturas, las artes y los saberes; Museo Afro de Colombia con el fin de concertar un articulado adecuado.</w:t>
      </w:r>
    </w:p>
    <w:p w:rsidR="000613AE" w:rsidRPr="000613AE" w:rsidRDefault="000613AE" w:rsidP="000613AE">
      <w:pPr>
        <w:jc w:val="both"/>
        <w:rPr>
          <w:rFonts w:ascii="Times New Roman" w:eastAsia="Times New Roman" w:hAnsi="Times New Roman" w:cs="Times New Roman"/>
        </w:rPr>
      </w:pPr>
      <w:r>
        <w:rPr>
          <w:rFonts w:ascii="Times New Roman" w:eastAsia="Times New Roman" w:hAnsi="Times New Roman" w:cs="Times New Roman"/>
        </w:rPr>
        <w:t xml:space="preserve">Finalmente, el día ocho de mayo de 2024, fue aprobado por unanimidad en Comisión Primera de Cámara de Representantes. </w:t>
      </w:r>
    </w:p>
    <w:p w:rsidR="00D77558" w:rsidRPr="000613AE" w:rsidRDefault="00D77558" w:rsidP="000613AE">
      <w:pPr>
        <w:rPr>
          <w:rFonts w:ascii="Times New Roman" w:eastAsia="Times New Roman" w:hAnsi="Times New Roman" w:cs="Times New Roman"/>
          <w:b/>
        </w:rPr>
      </w:pPr>
    </w:p>
    <w:p w:rsidR="00D77558" w:rsidRDefault="00557204">
      <w:pPr>
        <w:numPr>
          <w:ilvl w:val="0"/>
          <w:numId w:val="12"/>
        </w:numPr>
        <w:pBdr>
          <w:top w:val="nil"/>
          <w:left w:val="nil"/>
          <w:bottom w:val="nil"/>
          <w:right w:val="nil"/>
          <w:between w:val="nil"/>
        </w:pBdr>
        <w:spacing w:after="200"/>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OBJETO DEL PROYECTO DE LEY</w:t>
      </w:r>
    </w:p>
    <w:p w:rsidR="00D77558" w:rsidRDefault="00557204">
      <w:pPr>
        <w:spacing w:after="200"/>
        <w:ind w:left="360"/>
        <w:jc w:val="both"/>
        <w:rPr>
          <w:rFonts w:ascii="Times New Roman" w:eastAsia="Times New Roman" w:hAnsi="Times New Roman" w:cs="Times New Roman"/>
        </w:rPr>
      </w:pPr>
      <w:r>
        <w:rPr>
          <w:rFonts w:ascii="Times New Roman" w:eastAsia="Times New Roman" w:hAnsi="Times New Roman" w:cs="Times New Roman"/>
        </w:rPr>
        <w:t>La presente Ley tien</w:t>
      </w:r>
      <w:r w:rsidR="000613AE">
        <w:rPr>
          <w:rFonts w:ascii="Times New Roman" w:eastAsia="Times New Roman" w:hAnsi="Times New Roman" w:cs="Times New Roman"/>
        </w:rPr>
        <w:t>e como objeto conmemorar los 173</w:t>
      </w:r>
      <w:r>
        <w:rPr>
          <w:rFonts w:ascii="Times New Roman" w:eastAsia="Times New Roman" w:hAnsi="Times New Roman" w:cs="Times New Roman"/>
        </w:rPr>
        <w:t xml:space="preserve"> años de la abolición de la esclavitud en Colombia mediante la Ley 2 del 21 de mayo de 1851, </w:t>
      </w:r>
      <w:r w:rsidR="000613AE" w:rsidRPr="000613AE">
        <w:rPr>
          <w:rFonts w:ascii="Times New Roman" w:eastAsia="Times New Roman" w:hAnsi="Times New Roman" w:cs="Times New Roman"/>
        </w:rPr>
        <w:t>se crean el “Centro de Pensamiento Negro, Afrocolombiano, Raizal y Palenquero” y el “Museo Negro, Afrocol</w:t>
      </w:r>
      <w:r w:rsidR="000613AE">
        <w:rPr>
          <w:rFonts w:ascii="Times New Roman" w:eastAsia="Times New Roman" w:hAnsi="Times New Roman" w:cs="Times New Roman"/>
        </w:rPr>
        <w:t xml:space="preserve">ombiano, Raizal y Palenquero, </w:t>
      </w:r>
      <w:r>
        <w:rPr>
          <w:rFonts w:ascii="Times New Roman" w:eastAsia="Times New Roman" w:hAnsi="Times New Roman" w:cs="Times New Roman"/>
        </w:rPr>
        <w:t>dentro del marco del Decenio Internacional para los Afrodescendientes 2015-2024 de la Organización de Naciones Unidas, y 2016-2025 de la Organización de Estados Americanos.</w:t>
      </w:r>
    </w:p>
    <w:p w:rsidR="000613AE" w:rsidRDefault="000613AE">
      <w:pPr>
        <w:spacing w:after="200"/>
        <w:ind w:left="360"/>
        <w:jc w:val="both"/>
        <w:rPr>
          <w:rFonts w:ascii="Times New Roman" w:eastAsia="Times New Roman" w:hAnsi="Times New Roman" w:cs="Times New Roman"/>
          <w:b/>
        </w:rPr>
      </w:pPr>
    </w:p>
    <w:p w:rsidR="00D77558" w:rsidRDefault="00557204">
      <w:pPr>
        <w:numPr>
          <w:ilvl w:val="0"/>
          <w:numId w:val="12"/>
        </w:numPr>
        <w:pBdr>
          <w:top w:val="nil"/>
          <w:left w:val="nil"/>
          <w:bottom w:val="nil"/>
          <w:right w:val="nil"/>
          <w:between w:val="nil"/>
        </w:pBdr>
        <w:spacing w:after="200"/>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EXPOSICIÓN DE MOTIVOS</w:t>
      </w:r>
    </w:p>
    <w:p w:rsidR="00D77558" w:rsidRDefault="00557204">
      <w:pPr>
        <w:spacing w:after="200"/>
        <w:ind w:left="-360"/>
        <w:jc w:val="both"/>
        <w:rPr>
          <w:rFonts w:ascii="Times New Roman" w:eastAsia="Times New Roman" w:hAnsi="Times New Roman" w:cs="Times New Roman"/>
          <w:b/>
        </w:rPr>
      </w:pPr>
      <w:r>
        <w:rPr>
          <w:rFonts w:ascii="Times New Roman" w:eastAsia="Times New Roman" w:hAnsi="Times New Roman" w:cs="Times New Roman"/>
          <w:b/>
        </w:rPr>
        <w:t xml:space="preserve">             3.1.  ANTECEDENTES HISTORICOS DEL PROYECTO DE LEY:</w:t>
      </w:r>
    </w:p>
    <w:p w:rsidR="00D77558" w:rsidRDefault="00557204">
      <w:pPr>
        <w:ind w:left="360"/>
        <w:jc w:val="both"/>
        <w:rPr>
          <w:rFonts w:ascii="Times New Roman" w:eastAsia="Times New Roman" w:hAnsi="Times New Roman" w:cs="Times New Roman"/>
        </w:rPr>
      </w:pPr>
      <w:r>
        <w:rPr>
          <w:rFonts w:ascii="Times New Roman" w:eastAsia="Times New Roman" w:hAnsi="Times New Roman" w:cs="Times New Roman"/>
        </w:rPr>
        <w:t>La abolición de la esclavitud fue un proceso largo, emanado de las resistencias cimarronas a inicios del siglo XIX. Como fruto de estas resistencias surgieron las primeras intenciones para abolir la esclavitud, como lo fue el decreto de Manumisión de esclavos de 1814 y la Ley de Libertad de Vientres de 1821; pero no se alcanzó su abolición absoluta sino hasta el veintiuno (21) de mayo de 1851con la Ley 2 (Valencia, 2021).</w:t>
      </w:r>
    </w:p>
    <w:p w:rsidR="00D77558" w:rsidRDefault="00557204">
      <w:pPr>
        <w:ind w:left="360"/>
        <w:jc w:val="both"/>
        <w:rPr>
          <w:rFonts w:ascii="Times New Roman" w:eastAsia="Times New Roman" w:hAnsi="Times New Roman" w:cs="Times New Roman"/>
        </w:rPr>
      </w:pPr>
      <w:r>
        <w:rPr>
          <w:rFonts w:ascii="Times New Roman" w:eastAsia="Times New Roman" w:hAnsi="Times New Roman" w:cs="Times New Roman"/>
        </w:rPr>
        <w:t xml:space="preserve">El camino recorrido para alcanzar la abolición absoluta fue extenso y sinuoso, en donde intervinieron no sólo diferentes fuerzas políticas y sociales sino también, hombres y mujeres que habían sufrido la esclavitud, quienes desde tiempo atrás conformaron sociedades libres mediante la construcción de palenques en zonas aisladas. </w:t>
      </w:r>
    </w:p>
    <w:p w:rsidR="00D77558" w:rsidRDefault="00557204">
      <w:pPr>
        <w:ind w:left="360"/>
        <w:jc w:val="both"/>
        <w:rPr>
          <w:rFonts w:ascii="Times New Roman" w:eastAsia="Times New Roman" w:hAnsi="Times New Roman" w:cs="Times New Roman"/>
        </w:rPr>
      </w:pPr>
      <w:r>
        <w:rPr>
          <w:rFonts w:ascii="Times New Roman" w:eastAsia="Times New Roman" w:hAnsi="Times New Roman" w:cs="Times New Roman"/>
        </w:rPr>
        <w:t>En los últimos años del régimen colonial, la población esclavizada del Nuevo Reino de Nueva Granada era minoritaria desde el punto de vista demográfico, pues el total de habitantes “se calculó en 798.956, de los cuales 62.547 eran esclavos (7.83%); la mayoría de la población aparecía clasificada como "libres de varios colores", al sumar 375.477 (47%) frente a los 158.330 (19.62%) indígenas y a los blancos que alcanzaron el número de 202.602 (25.36%)” (Valencia, 2021).  A pesar de ser minoritarios, las personas esclavizadas fueron esenciales para realizar los procesos productivos en minas, haciendas ganaderas y azucareras que se concentraron en la costa del Pacífico y en algunos valles interiores de las gobernaciones de Cartagena, Popayán y Antioquia. Esta circunstancia económica y social hizo que la abolición absoluta de la esclavitud fuera más difícil de conseguir en lagunas zonas y regiones.</w:t>
      </w:r>
    </w:p>
    <w:p w:rsidR="00D77558" w:rsidRDefault="00D77558">
      <w:pPr>
        <w:ind w:left="360"/>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b/>
        </w:rPr>
      </w:pPr>
      <w:r>
        <w:rPr>
          <w:rFonts w:ascii="Times New Roman" w:eastAsia="Times New Roman" w:hAnsi="Times New Roman" w:cs="Times New Roman"/>
          <w:b/>
        </w:rPr>
        <w:t>3.1.1 Fundamentos que permitieron Abolir la Esclavitud</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Frente a la abolición de la esclavitud existen varias explicaciones, como el agotamiento de la institución por diferentes crisis económicas que sufrieron los sistemas productivos que los utilizaron, las transformaciones que exigía el advenimiento del capitalismo y las influencias ideológicas del liberalismo europeo.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Sumado a lo anterior, se puede indicar que la abolición de la esclavitud se debió a una combinación de elementos exógenos y endógenos y no precisamente al desarrollo extremadamente lento del capitalismo. Entre los elementos exógenos cabe resaltar el papel que jugó Inglaterra al prohibir la trata negrera en 1812, que pretendía el agotamiento de la población esclavizada por sus ciclos biológicos; entre los elementos endógenos se destaca el equilibrio de poderes que se dio entre los sectores dominantes que participaron en la independencia. Debido a que, con el proyecto independentista liderado por los criollos la esclavitud apareció como un problema social que requería solución (Valencia, 2021).</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El inconveniente era fundamentalmente de orden político, pues los territorios esclavistas tenían una representación política menos importante que los territorios en donde la esclavitud no era fundamental </w:t>
      </w:r>
      <w:r>
        <w:rPr>
          <w:rFonts w:ascii="Times New Roman" w:eastAsia="Times New Roman" w:hAnsi="Times New Roman" w:cs="Times New Roman"/>
        </w:rPr>
        <w:lastRenderedPageBreak/>
        <w:t xml:space="preserve">para el desarrollo económico, ni para mantener el status social, lo que expone en parte la pugna de estas dos ideologías: la ilustrada que se oponía fuertemente a la esclavitud y que tenía una marcada influencia en sectores del gobierno, y la esclavista que si bien no tenía la fuerza suficiente para oponerse a las medidas antiesclavistas sí la tenía para torpedear y, al menos, retardar su aplicación como en el caso de la </w:t>
      </w:r>
      <w:r>
        <w:rPr>
          <w:rFonts w:ascii="Times New Roman" w:eastAsia="Times New Roman" w:hAnsi="Times New Roman" w:cs="Times New Roman"/>
          <w:i/>
        </w:rPr>
        <w:t>"libertad de vientres"</w:t>
      </w:r>
      <w:r>
        <w:rPr>
          <w:rFonts w:ascii="Times New Roman" w:eastAsia="Times New Roman" w:hAnsi="Times New Roman" w:cs="Times New Roman"/>
        </w:rPr>
        <w:t>, promulgada en 1821, con la que se buscaba que no nacieran más hombres y mujeres esclavos.</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En la Nueva Granada, la zona esclavista más significativa fue la Gobernación de Popayán cuya élite controlaba los distritos mineros del Pacífico y las grandes haciendas ganaderas del Valle del Cauca y del Patía, sitio éste donde se conformó un territorio habitado por una población de origen negro que incluía algunos esclavos huidos del Valle del Cauca y donde, se generó una importante oposición al proyecto independentista que sólo finalizó mediante acuerdos elaborados después de 1821 (Valencia, 2021).</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La actitud negativa de los negros frente a la independencia llevó a que los criollos enfrentaran la esclavitud como un problema de los Estados republicanos. Las primeras discusiones en este sentido se dieron en Antioquia donde José Félix de Restrepo logró que se aprobara un decreto de Manumisión de esclavos en 1814.</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Tiempo después, Simón Bolívar reclamó de Alejandro </w:t>
      </w:r>
      <w:proofErr w:type="spellStart"/>
      <w:r>
        <w:rPr>
          <w:rFonts w:ascii="Times New Roman" w:eastAsia="Times New Roman" w:hAnsi="Times New Roman" w:cs="Times New Roman"/>
        </w:rPr>
        <w:t>Petión</w:t>
      </w:r>
      <w:proofErr w:type="spellEnd"/>
      <w:r>
        <w:rPr>
          <w:rFonts w:ascii="Times New Roman" w:eastAsia="Times New Roman" w:hAnsi="Times New Roman" w:cs="Times New Roman"/>
        </w:rPr>
        <w:t xml:space="preserve"> la ayuda para la liberación de su patria, bajo la promesa de dar libertad a los esclavos, la que proclamó el 2 de junio de 1816 cuando ordenó reclutar a quienes estuvieran en edad de empuñar las armas. Simón Bolívar hizo defensa de esta promesa en 1819 durante el Congreso de Angostura, lo que no impidió que para la liberación de los territorios de Popayán y Quito exigiera la conformación de un ejército con tres mil esclavos, quienes obtendrían su libertad después de servir durante dos años.</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La economía minera fue afectada de manera directa, puesto que atravesaba por un período crítico desde mediados del Siglo XVIII, principalmente por los diez (10) años de guerra de independencia, tanto por los ejércitos patriotas como por los realistas. No fue sino hasta el Congreso de Cúcuta en 1821, que se dictó la Ley que generó el lento y tortuoso proceso que permitiría la liberación de los esclavos de Colombia.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El proyecto de ley fue presentado por el Dr. José Félix de Restrepo, y buscaba dar libertad a todos los nacidos de madre esclava desde su aprobación en adelante. También propuso que con un impuesto sobre las mortuorias se comprara la libertad a los esclavos que ya lo eran antes de la promulgación de dicha ley.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b/>
        </w:rPr>
      </w:pPr>
      <w:r>
        <w:rPr>
          <w:rFonts w:ascii="Times New Roman" w:eastAsia="Times New Roman" w:hAnsi="Times New Roman" w:cs="Times New Roman"/>
          <w:b/>
        </w:rPr>
        <w:t>3.1.2 Dificultades a las que se enfrentó la Abolición Esclavista</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La anterior Ley, no fue de ninguna forma revolucionaria pues no significaba la liberación inmediata de esclavos; establecer una manumisión gradual en la que para gozar de una libertad plena el manumiso debía pagar por su mantenimiento, sirviendo al dueño de su madre aproximadamente por dieciocho (18) </w:t>
      </w:r>
      <w:r>
        <w:rPr>
          <w:rFonts w:ascii="Times New Roman" w:eastAsia="Times New Roman" w:hAnsi="Times New Roman" w:cs="Times New Roman"/>
        </w:rPr>
        <w:lastRenderedPageBreak/>
        <w:t>años al cabo de los cuales una Junta de Manumisión reconocería su libertad. Lastimosamente la realidad evidencio que las juntas se caracterizaron por ser bastante ineficientes pues los impuestos establecidos para comprar la libertad de los esclavos fueron mal administrados y, en la mayoría de los casos, dilapidados, ocasionando que la medida fracasará, si se tiene en cuenta que hasta 1827 en toda la República sólo se habían registrado 471 manumisiones (Valencia, 2021).</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Pese a esta ineficacia, la manumisión fue atacada fuertemente por los esclavistas quienes la impugnaron frente a que la alimentación de los hijos nacidos de esclavas no compensaba con los dieciocho años que servían al amo, razón por la cual, un grupo de esclavistas de Cartagena propuso que sirvieran cuarenta o cincuenta años, pues consideraban que "la libertad de unos pocos no debía colocarse por encima de los intereses del bienestar general", esto los llevó a que realizaran actividades ilegales para comercializar esclavos y manumisos entre Colombia, Ecuador y Perú; y logrando que en 1842,  se dictara la Ley del 29 que obligaba a que quienes alcanzaran la libertad a vincularse mediante “</w:t>
      </w:r>
      <w:r>
        <w:rPr>
          <w:rFonts w:ascii="Times New Roman" w:eastAsia="Times New Roman" w:hAnsi="Times New Roman" w:cs="Times New Roman"/>
          <w:i/>
        </w:rPr>
        <w:t>concertaje</w:t>
      </w:r>
      <w:r>
        <w:rPr>
          <w:rFonts w:ascii="Times New Roman" w:eastAsia="Times New Roman" w:hAnsi="Times New Roman" w:cs="Times New Roman"/>
        </w:rPr>
        <w:t>” con una persona que los prepararía para gozar de la libertad, situación que no fue sino una forma de evadir a la libertad de vientres y las leyes de manumisión (Mora, 2009).</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Como reflejo de esto, la demografía de esta población evidencio una “</w:t>
      </w:r>
      <w:r>
        <w:rPr>
          <w:rFonts w:ascii="Times New Roman" w:eastAsia="Times New Roman" w:hAnsi="Times New Roman" w:cs="Times New Roman"/>
          <w:i/>
        </w:rPr>
        <w:t xml:space="preserve">disminución en la Nueva Granada, en donde disminuyo un 31% entre 1835 y 1843, al pasar de 38.845 esclavos a 26.778” </w:t>
      </w:r>
      <w:r>
        <w:rPr>
          <w:rFonts w:ascii="Times New Roman" w:eastAsia="Times New Roman" w:hAnsi="Times New Roman" w:cs="Times New Roman"/>
        </w:rPr>
        <w:t>(Valencia, 2021). Esto, desde luego, ocurrió en medio de procesos de resistencia por parte de los esclavos, muchos de los cuales prefirieron huir de sus amos y refugiarse en las ciudades, o en zonas rurales de difícil acceso. Otros enfrentaron el problema de su libertad por los medios legales, al comprar su libertad consignando semanalmente su propio valor en los bancos de manumisión o al recurrir a los tribunales donde lograban que su derecho a la libertad fuera reconocido; desde luego, estos recursos legales beneficiaron primordialmente a los hombres. La mayoría de las mujeres quedaron excluidas y no encontraron medios muy claros de conseguir su libertad; excepcionalmente alguna logró que los tribunales reconocieran que el hecho de ser concubina y madre de los hijos del amo eran méritos suficientes para ser libres; pero la mayoría se vio obligada a acordar con su amo, mediante un papel de venta, el precio a pagar por su libertad, lo que a menudo terminó en los tribunales donde la esclava lograba su libertad (Rodríguez, 2007).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Estos procesos eran sumamente lentos a pesar de las buenas intenciones de algunos funcionarios y la esclavitud se mantuvo como un lastre colonial por varias décadas.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b/>
        </w:rPr>
      </w:pPr>
      <w:r>
        <w:rPr>
          <w:rFonts w:ascii="Times New Roman" w:eastAsia="Times New Roman" w:hAnsi="Times New Roman" w:cs="Times New Roman"/>
          <w:b/>
        </w:rPr>
        <w:t>3.1.4 El Ambiente Antiesclavista</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Como consecuencia de lo anterior, se generó un ambiente antiesclavista que produjo una transformación en la mentalidad de los esclavos originando que el trabajo realizado por los esclavos fuera más improductivo que nunca, pues los esclavos interpretaban las leyes en el sentido de que la esclavitud sería abolida, facilitando la huida de muchos de ellos en los distritos mineros del Cauca, otros se volvieron levantiscos y aumentando las denuncias sobre abusos de los amos; puesto que, en el Congreso, las demandas individuales de los esclavos tuvieron permanente acogida, lo que relajó aún más los lazos de </w:t>
      </w:r>
      <w:r>
        <w:rPr>
          <w:rFonts w:ascii="Times New Roman" w:eastAsia="Times New Roman" w:hAnsi="Times New Roman" w:cs="Times New Roman"/>
        </w:rPr>
        <w:lastRenderedPageBreak/>
        <w:t>sujeción. Todo esto, unido al activismo político de los esclavos del Cauca, llevó al ascenso de José Hilario López al poder presidencial el 7 de marzo de 1849 y a la expedición de la Ley de abolición de la esclavitud el 21 de marzo de 1851 (Rodríguez, 2007).</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La liberación debía servir para que los negros avanzaran social y económicamente, de tal manera que quienes fueron esclavos no vieran en la liberación una nueva frustración. Para lograr esto, se llegó a proponer la completa igualdad racial que se expresó en la prohibición de mencionar la raza en documentos públicos y en permitir que los negros pudieran acceder a la educación superior, pero este ascenso social vino acompañado de una restricción política, pues requisitos de alfabetización y de fortuna fueron expuestos para mantener el poder en manos de los políticos tradicionales (Mora, 2009).</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La consecuencia social más importante de la abolición de la esclavitud tiene que ver con la forma en que los libertos se asimilaron a la sociedad republicana. De hecho, con la crisis de esta institución muchos esclavos habían pasado a ser sirvientes domésticos y lentamente estos se fueron equiparando a la población de libres que existía en las ciudades, incrementando el proceso de mixtura racial. Los nuevos hombres libres empezaron a ser ocupados la mayoría de casos los hombres como artesanos, mandaderos, aguateros y las mujeres como nanas de cría, pulperas (Rodríguez, 2007).</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Bajo la promesa de construir una sociedad más igualitaria, los partidos políticos encontraron los hombres necesarios para librar sus contiendas civiles, en donde grupos mayoritarios de negros y mulatos construyeron sociedades campesinas libres en zonas como la Costa del Pacífico o los valles del Magdalena, del Cauca y del Patía o Cartagena, que les permitieron recuperar sus tradiciones y aportar a la construcción de esa variedad de culturas que se desarrollaron en lo que hoy es Colombia. Dolorosamente muchos libertos permanecieron en las haciendas en una condición disimulada de esclavos, al ser vinculados a la tierra mediante el peonaje por deudas, el arrendamiento o, simplemente, por coacciones extraeconómicas que no permitieron que gozaran de su libertad. Pero no deja de ser cierto que grupos mayoritarios de negros y mulatos han construido sociedades campesinas libres en zonas como la Costa del Pacífico o los valles del Magdalena, del Cauca y del Patía o Cartagena, que les han permitido recuperar sus tradiciones y aportar a la construcción de esa variedad de culturas que se desarrollaron en lo que hoy es Colombia (Valencia, 2021).</w:t>
      </w:r>
    </w:p>
    <w:p w:rsidR="00D77558" w:rsidRDefault="00D77558">
      <w:pPr>
        <w:jc w:val="both"/>
        <w:rPr>
          <w:rFonts w:ascii="Times New Roman" w:eastAsia="Times New Roman" w:hAnsi="Times New Roman" w:cs="Times New Roman"/>
        </w:rPr>
      </w:pPr>
    </w:p>
    <w:p w:rsidR="00D77558" w:rsidRDefault="00557204">
      <w:pPr>
        <w:spacing w:after="200"/>
        <w:jc w:val="both"/>
        <w:rPr>
          <w:rFonts w:ascii="Times New Roman" w:eastAsia="Times New Roman" w:hAnsi="Times New Roman" w:cs="Times New Roman"/>
          <w:b/>
        </w:rPr>
      </w:pPr>
      <w:r>
        <w:rPr>
          <w:rFonts w:ascii="Times New Roman" w:eastAsia="Times New Roman" w:hAnsi="Times New Roman" w:cs="Times New Roman"/>
          <w:b/>
        </w:rPr>
        <w:t>3.2. ASPECTOS FUNDAMENTALES DEL PROYECTO DE LEY</w:t>
      </w:r>
    </w:p>
    <w:p w:rsidR="00D77558" w:rsidRDefault="00557204">
      <w:pPr>
        <w:ind w:left="360"/>
        <w:jc w:val="both"/>
        <w:rPr>
          <w:rFonts w:ascii="Times New Roman" w:eastAsia="Times New Roman" w:hAnsi="Times New Roman" w:cs="Times New Roman"/>
        </w:rPr>
      </w:pPr>
      <w:r>
        <w:rPr>
          <w:rFonts w:ascii="Times New Roman" w:eastAsia="Times New Roman" w:hAnsi="Times New Roman" w:cs="Times New Roman"/>
        </w:rPr>
        <w:t xml:space="preserve">La presente iniciativa legislativa pretende conmemorar los 172 años de la abolición legal de la esclavitud en Colombia mediante la Ley 2 del 21 de mayo de 1851, con vigencia efectiva a partir del 1 de enero de 1852, y para este objetivo crea el centro de pensamiento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y el Museo “de la esclavitud y la libertad” dentro del marco del decenio internacional para los afrodescendientes 2015-2024 de la Organización de Naciones Unidas y de la Organización de Estados Americanos.</w:t>
      </w:r>
    </w:p>
    <w:p w:rsidR="00D77558" w:rsidRDefault="00557204">
      <w:pPr>
        <w:ind w:left="360"/>
        <w:jc w:val="both"/>
        <w:rPr>
          <w:rFonts w:ascii="Times New Roman" w:eastAsia="Times New Roman" w:hAnsi="Times New Roman" w:cs="Times New Roman"/>
        </w:rPr>
      </w:pPr>
      <w:r>
        <w:rPr>
          <w:rFonts w:ascii="Times New Roman" w:eastAsia="Times New Roman" w:hAnsi="Times New Roman" w:cs="Times New Roman"/>
        </w:rPr>
        <w:lastRenderedPageBreak/>
        <w:t>Con la consolidación de este proyecto de ley se adoptan medidas que contribuyen al reconocimiento que merecen las comunidades negras, afrocolombianas, raizales y palenqueros, al empoderamiento de sus niños, niñas y jóvenes con obras tangibles en las que la sociedad colombiana, en la preservación de nuestro patrimonio cultural, y social, en donde la población se instruye, sustenta o refuta sus propuestas desde perspectivas históricas, empíricas y realistas.</w:t>
      </w:r>
    </w:p>
    <w:p w:rsidR="00D77558" w:rsidRDefault="00D77558">
      <w:pPr>
        <w:rPr>
          <w:rFonts w:ascii="Times New Roman" w:eastAsia="Times New Roman" w:hAnsi="Times New Roman" w:cs="Times New Roman"/>
          <w:b/>
        </w:rPr>
      </w:pPr>
    </w:p>
    <w:p w:rsidR="00D77558" w:rsidRDefault="00557204">
      <w:pPr>
        <w:rPr>
          <w:rFonts w:ascii="Times New Roman" w:eastAsia="Times New Roman" w:hAnsi="Times New Roman" w:cs="Times New Roman"/>
          <w:b/>
        </w:rPr>
      </w:pPr>
      <w:r>
        <w:rPr>
          <w:rFonts w:ascii="Times New Roman" w:eastAsia="Times New Roman" w:hAnsi="Times New Roman" w:cs="Times New Roman"/>
          <w:b/>
        </w:rPr>
        <w:t>3.2.1 Importancia de los Centros de Pensamiento:</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Los Centros de Pensamiento se podría decir que son “</w:t>
      </w:r>
      <w:r>
        <w:rPr>
          <w:rFonts w:ascii="Times New Roman" w:eastAsia="Times New Roman" w:hAnsi="Times New Roman" w:cs="Times New Roman"/>
          <w:i/>
        </w:rPr>
        <w:t>tanques de pensamiento</w:t>
      </w:r>
      <w:r>
        <w:rPr>
          <w:rFonts w:ascii="Times New Roman" w:eastAsia="Times New Roman" w:hAnsi="Times New Roman" w:cs="Times New Roman"/>
        </w:rPr>
        <w:t xml:space="preserve">”, en los que según James </w:t>
      </w:r>
      <w:proofErr w:type="spellStart"/>
      <w:r>
        <w:rPr>
          <w:rFonts w:ascii="Times New Roman" w:eastAsia="Times New Roman" w:hAnsi="Times New Roman" w:cs="Times New Roman"/>
        </w:rPr>
        <w:t>McGann</w:t>
      </w:r>
      <w:proofErr w:type="spellEnd"/>
      <w:r>
        <w:rPr>
          <w:rFonts w:ascii="Times New Roman" w:eastAsia="Times New Roman" w:hAnsi="Times New Roman" w:cs="Times New Roman"/>
        </w:rPr>
        <w:t xml:space="preserve">, Senior </w:t>
      </w:r>
      <w:proofErr w:type="spellStart"/>
      <w:r>
        <w:rPr>
          <w:rFonts w:ascii="Times New Roman" w:eastAsia="Times New Roman" w:hAnsi="Times New Roman" w:cs="Times New Roman"/>
        </w:rPr>
        <w:t>Fellow</w:t>
      </w:r>
      <w:proofErr w:type="spellEnd"/>
      <w:r>
        <w:rPr>
          <w:rFonts w:ascii="Times New Roman" w:eastAsia="Times New Roman" w:hAnsi="Times New Roman" w:cs="Times New Roman"/>
        </w:rPr>
        <w:t xml:space="preserve"> y Director del “</w:t>
      </w:r>
      <w:proofErr w:type="spellStart"/>
      <w:r>
        <w:rPr>
          <w:rFonts w:ascii="Times New Roman" w:eastAsia="Times New Roman" w:hAnsi="Times New Roman" w:cs="Times New Roman"/>
        </w:rPr>
        <w:t>Think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Tanks</w:t>
      </w:r>
      <w:proofErr w:type="spellEnd"/>
      <w:r>
        <w:rPr>
          <w:rFonts w:ascii="Times New Roman" w:eastAsia="Times New Roman" w:hAnsi="Times New Roman" w:cs="Times New Roman"/>
        </w:rPr>
        <w:t xml:space="preserve"> and Civil </w:t>
      </w:r>
      <w:proofErr w:type="spellStart"/>
      <w:r>
        <w:rPr>
          <w:rFonts w:ascii="Times New Roman" w:eastAsia="Times New Roman" w:hAnsi="Times New Roman" w:cs="Times New Roman"/>
        </w:rPr>
        <w:t>Societies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Program</w:t>
      </w:r>
      <w:proofErr w:type="spellEnd"/>
      <w:r>
        <w:rPr>
          <w:rFonts w:ascii="Times New Roman" w:eastAsia="Times New Roman" w:hAnsi="Times New Roman" w:cs="Times New Roman"/>
        </w:rPr>
        <w:t xml:space="preserve">” del </w:t>
      </w:r>
      <w:proofErr w:type="spellStart"/>
      <w:r>
        <w:rPr>
          <w:rFonts w:ascii="Times New Roman" w:eastAsia="Times New Roman" w:hAnsi="Times New Roman" w:cs="Times New Roman"/>
        </w:rPr>
        <w:t>Foreign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Policy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Research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Institute</w:t>
      </w:r>
      <w:proofErr w:type="spellEnd"/>
      <w:r>
        <w:rPr>
          <w:rFonts w:ascii="Times New Roman" w:eastAsia="Times New Roman" w:hAnsi="Times New Roman" w:cs="Times New Roman"/>
        </w:rPr>
        <w:t xml:space="preserve">, uno de los </w:t>
      </w:r>
      <w:proofErr w:type="spellStart"/>
      <w:r>
        <w:rPr>
          <w:rFonts w:ascii="Times New Roman" w:eastAsia="Times New Roman" w:hAnsi="Times New Roman" w:cs="Times New Roman"/>
        </w:rPr>
        <w:t>think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tanks</w:t>
      </w:r>
      <w:proofErr w:type="spellEnd"/>
      <w:r>
        <w:rPr>
          <w:rFonts w:ascii="Times New Roman" w:eastAsia="Times New Roman" w:hAnsi="Times New Roman" w:cs="Times New Roman"/>
        </w:rPr>
        <w:t xml:space="preserve"> más influyentes de EE.UU., estas instituciones son parte integral de la sociedad civil, pues sirven de conducto para generar nuevas ideas y acciones. En palabras simples, los centros de pensamiento son organismos de investigación dedicados a cuestiones de interés público y a su análisis, con el fin de obtener proposiciones operacionales, definen problemas, exploran nuevos campos, proponen alternativas de solución. Su utilidad se da cuando logra contribuir a que la opinión pública tenga las bases sobre las que formarse un criterio objetivo (Digital, s.f.).</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La concepción de estas instituciones como espacios de reflexión y generación de ideas, se debe a que son entidades independientes de los ámbitos gubernamentales, intereses políticos o financieros, y cuyo fin es el de abrir espacios, en los que converjan el interés general, formar ideas profundas y prácticas que puedan ser legitimadas por la sociedad. Es así como propician cambios efectivos y apoyan el concepto de acción comunitaria, puesto que estimulan los deseos de </w:t>
      </w:r>
      <w:proofErr w:type="spellStart"/>
      <w:r>
        <w:rPr>
          <w:rFonts w:ascii="Times New Roman" w:eastAsia="Times New Roman" w:hAnsi="Times New Roman" w:cs="Times New Roman"/>
        </w:rPr>
        <w:t>autosuperación</w:t>
      </w:r>
      <w:proofErr w:type="spellEnd"/>
      <w:r>
        <w:rPr>
          <w:rFonts w:ascii="Times New Roman" w:eastAsia="Times New Roman" w:hAnsi="Times New Roman" w:cs="Times New Roman"/>
        </w:rPr>
        <w:t>, promueven la iniciativa local y son un fiel reflejo del poder de la sociedad civil. (Taboada, 2021).</w:t>
      </w:r>
    </w:p>
    <w:p w:rsidR="00D77558" w:rsidRDefault="00D77558">
      <w:pPr>
        <w:jc w:val="both"/>
        <w:rPr>
          <w:rFonts w:ascii="Times New Roman" w:eastAsia="Times New Roman" w:hAnsi="Times New Roman" w:cs="Times New Roman"/>
        </w:rPr>
      </w:pPr>
    </w:p>
    <w:p w:rsidR="00D77558" w:rsidRDefault="00557204">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origen de los centros de pensamiento se remonta al siglo XIX en Inglaterra, es a partir del fin de la Segunda Guerra Mundial que se experimentó un auge en la formación de estas instituciones.  La Corporación RAND en EE.UU. </w:t>
      </w:r>
      <w:proofErr w:type="spellStart"/>
      <w:r>
        <w:rPr>
          <w:rFonts w:ascii="Times New Roman" w:eastAsia="Times New Roman" w:hAnsi="Times New Roman" w:cs="Times New Roman"/>
          <w:color w:val="000000"/>
        </w:rPr>
        <w:t>es</w:t>
      </w:r>
      <w:proofErr w:type="spellEnd"/>
      <w:r>
        <w:rPr>
          <w:rFonts w:ascii="Times New Roman" w:eastAsia="Times New Roman" w:hAnsi="Times New Roman" w:cs="Times New Roman"/>
          <w:color w:val="000000"/>
        </w:rPr>
        <w:t xml:space="preserve"> considera el primer centro de pensamiento moderno y a este se le confirió haber creado la fotocopiadora, e incluso importantes avances a la teoría económica.  Los años y el tiempo los centros de pensamiento se han especializado más en temas puntuales, y es posible categorizarlos en cinco categorías según su afiliación. Los centros autónomos e independientes que no responden a ningún grupo de poder en particular, luego están los afiliados a los gobiernos y los afiliados a universidades, aquellos relacionados con partidos políticos y finalmente centros de pensamiento con fines de lucro (Chamorro, 2016).</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La influencia e importancia de cada uno de los centros de pensamiento se forma en la calidad de las investigaciones, la incidencia de estas investigaciones en actores claves de la sociedad, la presencia en los medios de comunicación, la preparación del personal, la independencia y el rigor intelectual. Los centros de pensamiento llenan un importante vacío de diálogo de ideas y propuestas en los países donde operan e incluso a nivel mundial.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lastRenderedPageBreak/>
        <w:t>Los centros de pensamiento son caminos que comunican el sector académico e intelectual con quienes hacen las políticas públicas y privadas. Algunos se concentran en el debate de ideas y otros en las políticas, pero en ambos escenarios son generados para procurar una mejor sociedad o la solución de un problema específico. La revolución tecnológica y la explosión de información en internet ha ayudado a la reciente formación de nuevos centros de pensamiento, especialmente en países en desarrollo. La crisis de confianza en autoridades políticas en algunos países, el fin del monopolio estatal en la información pública y la globalización también ha ayudado a la creación de nuevos centros de pensamiento (Taboada, 2021).</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En países donde prosperan este tipo de instituciones, la población es capaz de informarse con mayor detenimiento y detalle sobre la coyuntura nacional o los temas claves que inciden en el desarrollo.  Todo desde diversas perspectivas basándose en evidencia empírica o estudios rigurosos que sustente o refuten las propuestas.</w:t>
      </w:r>
    </w:p>
    <w:p w:rsidR="00D77558" w:rsidRDefault="00D77558">
      <w:pPr>
        <w:rPr>
          <w:rFonts w:ascii="Times New Roman" w:eastAsia="Times New Roman" w:hAnsi="Times New Roman" w:cs="Times New Roman"/>
          <w:b/>
        </w:rPr>
      </w:pPr>
    </w:p>
    <w:p w:rsidR="00D77558" w:rsidRDefault="00557204">
      <w:pPr>
        <w:rPr>
          <w:rFonts w:ascii="Times New Roman" w:eastAsia="Times New Roman" w:hAnsi="Times New Roman" w:cs="Times New Roman"/>
          <w:b/>
        </w:rPr>
      </w:pPr>
      <w:r>
        <w:rPr>
          <w:rFonts w:ascii="Times New Roman" w:eastAsia="Times New Roman" w:hAnsi="Times New Roman" w:cs="Times New Roman"/>
          <w:b/>
        </w:rPr>
        <w:t>3.2.2 Importancia de los Museos:</w:t>
      </w:r>
    </w:p>
    <w:p w:rsidR="00D77558" w:rsidRDefault="00D77558">
      <w:pPr>
        <w:rPr>
          <w:rFonts w:ascii="Times New Roman" w:eastAsia="Times New Roman" w:hAnsi="Times New Roman" w:cs="Times New Roman"/>
          <w:b/>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Los museos son entidades de carácter permanente que adquieren, conservan, investigan, y exhiben piezas de arte con fines de estudio, y entretenimiento. Tienen como fin sensibilizar sobre el desarrollo de las sociedades e intercambios culturales (MTA, s.f.).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Un museo es una institución pública o privada, permanente, con o sin fines de lucro, abierta al público y al servicio de la sociedad y de su desarrollo. En los que se adquieren, conservan, restauran, investigan, comunican y </w:t>
      </w:r>
      <w:r>
        <w:rPr>
          <w:rFonts w:ascii="Times New Roman" w:eastAsia="Times New Roman" w:hAnsi="Times New Roman" w:cs="Times New Roman"/>
          <w:b/>
        </w:rPr>
        <w:t>exhiben bienes de interés cultural</w:t>
      </w:r>
      <w:r>
        <w:rPr>
          <w:rFonts w:ascii="Times New Roman" w:eastAsia="Times New Roman" w:hAnsi="Times New Roman" w:cs="Times New Roman"/>
        </w:rPr>
        <w:t xml:space="preserve">, para desempeñar un papel social relevante al difundir el saber a gran escala, promover la diversidad cultural, la creatividad y la transmisión de la tradición de una generación a otra (Local, 2017).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Estos espacios mantienen una cercana relación con la educación, lo cual, los ubica como espacios de aprendizaje y fuentes de un sin fin de información, historia y cultura. Con sus exposiciones, sensibilizan al público sobre el desarrollo de las sociedades, los intercambios culturales, el entendimiento mutuo, la cooperación y la paz entre los pueblos.</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El tiempo ha generado que hoy en día los museos, cumplan un rol transcendental en la sociedad, sus funciones y espacios han experimentado grandes cambios, desde sus orígenes hasta la actualidad. De este modo, el concepto de museo ha ido cambiando desde considerarlo como un almacén de la memoria colectiva, hasta conceptualizarlo como una institución que crea, difunde y facilita la adquisición del conocimiento, que está al servicio de la sociedad y su desarrollo.</w:t>
      </w:r>
    </w:p>
    <w:p w:rsidR="00D77558" w:rsidRDefault="00557204">
      <w:pPr>
        <w:pBdr>
          <w:top w:val="nil"/>
          <w:left w:val="nil"/>
          <w:bottom w:val="nil"/>
          <w:right w:val="nil"/>
          <w:between w:val="nil"/>
        </w:pBdr>
        <w:shd w:val="clear" w:color="auto" w:fill="FFFFFF"/>
        <w:spacing w:before="300" w:after="3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museos desempeñan un rol determinante en la generación de espacios para la reflexión y producción de conocimiento sobre el patrimonio y la cultura. Contribuyen a la integración del potencial económico, social y humano de las comunidades locales y de los grupos más vulnerables (Local, 2017). Su misión y continua labor es la protección de los bienes patrimoniales bajo su custodia y consecuentemente su </w:t>
      </w:r>
      <w:r>
        <w:rPr>
          <w:rFonts w:ascii="Times New Roman" w:eastAsia="Times New Roman" w:hAnsi="Times New Roman" w:cs="Times New Roman"/>
          <w:color w:val="000000"/>
        </w:rPr>
        <w:lastRenderedPageBreak/>
        <w:t>investigación, difusión y la implementación de acciones de educación no-formal para su conocimiento, valoración, difusión y disfrute.</w:t>
      </w:r>
    </w:p>
    <w:p w:rsidR="00D77558" w:rsidRDefault="00557204">
      <w:pPr>
        <w:pBdr>
          <w:top w:val="nil"/>
          <w:left w:val="nil"/>
          <w:bottom w:val="nil"/>
          <w:right w:val="nil"/>
          <w:between w:val="nil"/>
        </w:pBdr>
        <w:shd w:val="clear" w:color="auto" w:fill="FFFFFF"/>
        <w:spacing w:before="300" w:after="3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Todos los bienes de patrimonio cultural son recursos no renovables, de aquí se desprende que la responsabilidad actual para asegurar la preservación de la herencia cultural para el goce y la investigación de las generaciones presentes y futuras. </w:t>
      </w:r>
    </w:p>
    <w:p w:rsidR="00D77558" w:rsidRDefault="00557204">
      <w:pPr>
        <w:pBdr>
          <w:top w:val="nil"/>
          <w:left w:val="nil"/>
          <w:bottom w:val="nil"/>
          <w:right w:val="nil"/>
          <w:between w:val="nil"/>
        </w:pBdr>
        <w:shd w:val="clear" w:color="auto" w:fill="FFFFFF"/>
        <w:spacing w:before="300" w:after="300"/>
        <w:jc w:val="both"/>
        <w:rPr>
          <w:rFonts w:ascii="Times New Roman" w:eastAsia="Times New Roman" w:hAnsi="Times New Roman" w:cs="Times New Roman"/>
          <w:color w:val="000000"/>
        </w:rPr>
      </w:pPr>
      <w:r>
        <w:rPr>
          <w:rFonts w:ascii="Times New Roman" w:eastAsia="Times New Roman" w:hAnsi="Times New Roman" w:cs="Times New Roman"/>
          <w:color w:val="000000"/>
        </w:rPr>
        <w:t>El patrimonio cultural de una nación comprende todos aquellos bienes que son expresiones y testimonios de la creación humana propios de ese país. Es el conjunto de edificios, instalaciones industriales, museos, obras de arte, sitios y restos arqueológicos, colecciones zoológicas, botánicas o geológicas, libros, manuscritos, documentos, partituras y discos, fotografías, producción cinematográfica y objetos culturales en general que dan cuenta de la manera de ser y hacer de un pueblo. Dicho patrimonio es todo aquello que le confiere una identidad determinada a un país; puede ser de propiedad pública (administrados por las distintas entidades que conforman el Estado) o bien de propiedad privada (Local, 2017).</w:t>
      </w:r>
    </w:p>
    <w:p w:rsidR="00D77558" w:rsidRDefault="00557204">
      <w:pPr>
        <w:pBdr>
          <w:top w:val="nil"/>
          <w:left w:val="nil"/>
          <w:bottom w:val="nil"/>
          <w:right w:val="nil"/>
          <w:between w:val="nil"/>
        </w:pBdr>
        <w:shd w:val="clear" w:color="auto" w:fill="FFFFFF"/>
        <w:spacing w:before="300" w:after="300"/>
        <w:jc w:val="both"/>
        <w:rPr>
          <w:rFonts w:ascii="Times New Roman" w:eastAsia="Times New Roman" w:hAnsi="Times New Roman" w:cs="Times New Roman"/>
          <w:color w:val="000000"/>
        </w:rPr>
      </w:pPr>
      <w:r>
        <w:rPr>
          <w:rFonts w:ascii="Times New Roman" w:eastAsia="Times New Roman" w:hAnsi="Times New Roman" w:cs="Times New Roman"/>
          <w:color w:val="000000"/>
        </w:rPr>
        <w:t>El principal motivo para conservar bienes culturales radica en el valor social o cultural que estos bienes tienen para un individuo, comunidad, nación y, en algunos casos, para la humanidad. El patrimonio cultural es un conjunto de bienes colectivos que son esenciales para conocer nuestra sociedad y proteger aquellos aspectos que los han ido conformando. De ahí que su protección y conservación emergen como una necesaria tarea, puesto que de su desarrollo dependerá en gran medida del conocimiento y difusión de aquellos rasgos que nos definen e identifican. En este aspecto los museos se vislumbran como espacios de cultura, memoria, estancias que de una u otra manera logran acercarnos al patrimonio e inducirnos del contexto en el cual nacieron y sobre todo son espacios de aprendizaje, a través de la educación no formal, este aprendizaje es subjetivo e individual.</w:t>
      </w:r>
    </w:p>
    <w:p w:rsidR="00D77558" w:rsidRDefault="00557204">
      <w:pPr>
        <w:pBdr>
          <w:top w:val="nil"/>
          <w:left w:val="nil"/>
          <w:bottom w:val="nil"/>
          <w:right w:val="nil"/>
          <w:between w:val="nil"/>
        </w:pBdr>
        <w:shd w:val="clear" w:color="auto" w:fill="FFFFFF"/>
        <w:spacing w:before="300" w:after="300"/>
        <w:jc w:val="both"/>
        <w:rPr>
          <w:rFonts w:ascii="Times New Roman" w:eastAsia="Times New Roman" w:hAnsi="Times New Roman" w:cs="Times New Roman"/>
          <w:color w:val="000000"/>
        </w:rPr>
      </w:pPr>
      <w:r>
        <w:rPr>
          <w:rFonts w:ascii="Times New Roman" w:eastAsia="Times New Roman" w:hAnsi="Times New Roman" w:cs="Times New Roman"/>
          <w:color w:val="000000"/>
        </w:rPr>
        <w:t>Hoy los museos tienen la oportunidad de expandir su relación con sus interlocutores, construir sobre unas estrategias y técnicas fundamentales y eficaces, apoyarse en diversas fuentes y desempeñar un papel positivo en la sociedad al tener un objetivo social más amplio (MTA, s.f.). Los museos son las instituciones perfectamente capacitadas para desempeñar tal papel: valoran el patrimonio cultural y emplean a especialistas competentes y sensibles a las tradiciones culturales. Desempeñan un papel social relevante al difundir el saber a gran escala. Contribuyen a legitimar interpretaciones y valores en la esfera pública. Los museos pueden apoyar y promover la diversidad cultural, la continuidad de la tradición y la creatividad cultural continua. Ahora bien, no todos los museos pueden ni deben hacerlo. Algunos carecerán de la preparación y la posición adecuada (</w:t>
      </w:r>
      <w:proofErr w:type="spellStart"/>
      <w:r>
        <w:rPr>
          <w:rFonts w:ascii="Times New Roman" w:eastAsia="Times New Roman" w:hAnsi="Times New Roman" w:cs="Times New Roman"/>
          <w:color w:val="000000"/>
        </w:rPr>
        <w:t>Geek</w:t>
      </w:r>
      <w:proofErr w:type="spellEnd"/>
      <w:r>
        <w:rPr>
          <w:rFonts w:ascii="Times New Roman" w:eastAsia="Times New Roman" w:hAnsi="Times New Roman" w:cs="Times New Roman"/>
          <w:color w:val="000000"/>
        </w:rPr>
        <w:t>, s.f.).</w:t>
      </w:r>
    </w:p>
    <w:p w:rsidR="004B3498" w:rsidRPr="000613AE" w:rsidRDefault="00557204">
      <w:pPr>
        <w:pBdr>
          <w:top w:val="nil"/>
          <w:left w:val="nil"/>
          <w:bottom w:val="nil"/>
          <w:right w:val="nil"/>
          <w:between w:val="nil"/>
        </w:pBdr>
        <w:shd w:val="clear" w:color="auto" w:fill="FFFFFF"/>
        <w:spacing w:before="300" w:after="3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Cuando el museo se convierte en un aliado de la comunidad, influye positivamente en la recuperación de bienes culturales y naturales en peligro, aumentando el valor de los bienes patrimoniales. Esta nueva relación de museo y comunidad consistente en encontrar las vías y establecer las estrategias por las cuales el museo tiene un impacto directo en la vida cotidiana de la comunidad, incentivando el interés de ésta en </w:t>
      </w:r>
      <w:r>
        <w:rPr>
          <w:rFonts w:ascii="Times New Roman" w:eastAsia="Times New Roman" w:hAnsi="Times New Roman" w:cs="Times New Roman"/>
          <w:color w:val="000000"/>
        </w:rPr>
        <w:lastRenderedPageBreak/>
        <w:t>llevar a cabo actividades que involucren la preservación activa y el aprovechamiento de su patrimonio sobre la base de una responsabilidad compartida (</w:t>
      </w:r>
      <w:proofErr w:type="spellStart"/>
      <w:r>
        <w:rPr>
          <w:rFonts w:ascii="Times New Roman" w:eastAsia="Times New Roman" w:hAnsi="Times New Roman" w:cs="Times New Roman"/>
          <w:color w:val="000000"/>
        </w:rPr>
        <w:t>Geek</w:t>
      </w:r>
      <w:proofErr w:type="spellEnd"/>
      <w:r>
        <w:rPr>
          <w:rFonts w:ascii="Times New Roman" w:eastAsia="Times New Roman" w:hAnsi="Times New Roman" w:cs="Times New Roman"/>
          <w:color w:val="000000"/>
        </w:rPr>
        <w:t>, s.f.)</w:t>
      </w:r>
    </w:p>
    <w:p w:rsidR="00D77558" w:rsidRDefault="00557204">
      <w:pPr>
        <w:numPr>
          <w:ilvl w:val="0"/>
          <w:numId w:val="12"/>
        </w:numPr>
        <w:pBdr>
          <w:top w:val="nil"/>
          <w:left w:val="nil"/>
          <w:bottom w:val="nil"/>
          <w:right w:val="nil"/>
          <w:between w:val="nil"/>
        </w:pBdr>
        <w:spacing w:after="200"/>
        <w:rPr>
          <w:rFonts w:ascii="Times New Roman" w:eastAsia="Times New Roman" w:hAnsi="Times New Roman" w:cs="Times New Roman"/>
          <w:b/>
          <w:color w:val="000000"/>
        </w:rPr>
      </w:pPr>
      <w:r>
        <w:rPr>
          <w:rFonts w:ascii="Times New Roman" w:eastAsia="Times New Roman" w:hAnsi="Times New Roman" w:cs="Times New Roman"/>
          <w:b/>
          <w:color w:val="000000"/>
        </w:rPr>
        <w:t>MARCO INTERNACIONAL</w:t>
      </w:r>
    </w:p>
    <w:p w:rsidR="00D77558" w:rsidRDefault="00557204">
      <w:pPr>
        <w:jc w:val="both"/>
        <w:rPr>
          <w:rFonts w:ascii="Times New Roman" w:eastAsia="Times New Roman" w:hAnsi="Times New Roman" w:cs="Times New Roman"/>
          <w:b/>
        </w:rPr>
      </w:pPr>
      <w:r>
        <w:rPr>
          <w:rFonts w:ascii="Times New Roman" w:eastAsia="Times New Roman" w:hAnsi="Times New Roman" w:cs="Times New Roman"/>
          <w:b/>
        </w:rPr>
        <w:t>4.1 Organización de Naciones Unidas – ONU</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La Organización de Naciones Unidas el veintitrés (23) de diciembre de 2013, recordando las resolución 52/111, de 12 de diciembre de 1997, en la que decidió convocar la Conferencia Mundial contra el Racismo, la Discriminación Racial, la Xenofobia y las Formas Conexas de Intolerancia, y sus resoluciones 56/266, de 27 de marzo de 2002, 57/195, de 18 de diciembre de 2002, 58/160, de 22 de diciembre de 2003, 59/177, de 20 de diciembre de 2004, y 60/144, de 16 de diciembre de 2005, que orientaron el seguimiento general de la Conferencia Mundial y la aplicación efectiva de la Declaración y el Programa de Acción de </w:t>
      </w:r>
      <w:proofErr w:type="spellStart"/>
      <w:r>
        <w:rPr>
          <w:rFonts w:ascii="Times New Roman" w:eastAsia="Times New Roman" w:hAnsi="Times New Roman" w:cs="Times New Roman"/>
        </w:rPr>
        <w:t>Durban</w:t>
      </w:r>
      <w:proofErr w:type="spellEnd"/>
      <w:r>
        <w:rPr>
          <w:rFonts w:ascii="Times New Roman" w:eastAsia="Times New Roman" w:hAnsi="Times New Roman" w:cs="Times New Roman"/>
        </w:rPr>
        <w:t>, genero la Resolución 68/237 por medio de la cual, proclama el Decenio Internacional de los Afrodescendientes en la cual indicó (ONU, 2013).</w:t>
      </w:r>
    </w:p>
    <w:p w:rsidR="00D77558" w:rsidRDefault="00557204">
      <w:pPr>
        <w:ind w:left="720"/>
        <w:jc w:val="both"/>
        <w:rPr>
          <w:rFonts w:ascii="Times New Roman" w:eastAsia="Times New Roman" w:hAnsi="Times New Roman" w:cs="Times New Roman"/>
          <w:i/>
        </w:rPr>
      </w:pPr>
      <w:r>
        <w:rPr>
          <w:rFonts w:ascii="Times New Roman" w:eastAsia="Times New Roman" w:hAnsi="Times New Roman" w:cs="Times New Roman"/>
        </w:rPr>
        <w:t>“</w:t>
      </w:r>
      <w:r>
        <w:rPr>
          <w:rFonts w:ascii="Times New Roman" w:eastAsia="Times New Roman" w:hAnsi="Times New Roman" w:cs="Times New Roman"/>
          <w:i/>
        </w:rPr>
        <w:t>Reiterando que todos los seres humanos nacen libres e iguales en dignidad y derechos y tienen la capacidad de contribuir de manera constructiva al desarrollo y bienestar de la sociedad, y que todas las doctrinas de superioridad racial son científicamente falsas, moralmente condenables, socialmente injustas y peligrosas y deben rechazarse, al igual que las teorías con que se pretende determinar la existencia de distintas razas humanas, Reconociendo los esfuerzos realizados y las iniciativas emprendidas por los Estados para prohibir la discriminación y la segregación y promover el goce pleno de los derechos económicos, sociales y culturales, así como de los derechos civiles y políticos,  Poniendo de relieve que, a pesar de la labor llevada a cabo a este respecto, millones de seres humanos siguen siendo víctimas del racismo, la discriminación racial, la xenofobia y las formas conexas de intolerancia, incluidas sus manifestaciones contemporáneas, algunas de las cuales adoptan formas violentas,  Poniendo de relieve también su resolución 64/169, de 18 de diciembre de 2009, en la que proclamó 2011 Año Internacional de los Afrodescendientes, Recordando sus resoluciones 3057 (XXVIII), de 2 de noviembre de 1973, 38/14, de 22 de noviembre de 1983, y 48/91, de 20 de diciembre de 1993, en las que proclamó los tres Decenios de la Lucha contra el Racismo y la Discriminación Racial, y consciente de que sus objetivos todavía no se han alcanzado,  Subrayando su resolución 67/155, de 20 de diciembre de 2012, en la que solicitó al Presidente de la Asamblea General que, en consulta con los Estados Miembros, los programas y organizaciones competentes de las Naciones Unidas y la sociedad civil, incluidas las organizaciones no gubernamentales, pusiera en marcha un proceso preparatorio de carácter oficioso y consultivo que condujera a la proclamación, en 2013, del Decenio Internacional de los Afrodescendientes, con el tema “Afrodescendientes: reconocimiento, justicia y desarrollo”</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Recordando el párrafo 61 de su resolución 66/144, de 19 de diciembre de 2011, en la que alentaba al Grupo de Trabajo de Expertos sobre los Afrodescendientes a que formulase un programa de acción, con tema incluido, para su aprobación por el Consejo de Derechos Humanos, y a este respecto, tomando nota </w:t>
      </w:r>
      <w:r>
        <w:rPr>
          <w:rFonts w:ascii="Times New Roman" w:eastAsia="Times New Roman" w:hAnsi="Times New Roman" w:cs="Times New Roman"/>
        </w:rPr>
        <w:lastRenderedPageBreak/>
        <w:t>de la resolución 21/33 del Consejo, de 28 de septiembre de 2012 , en la que el Consejo acogió con agrado el proyecto de programa de acción para el Decenio de los Afrodescendientes y decidió remitirlo a la Asamblea General, con miras a su aprobación, (ONU, 2013)"</w:t>
      </w:r>
    </w:p>
    <w:p w:rsidR="00D77558" w:rsidRPr="004B3498" w:rsidRDefault="00D77558">
      <w:pPr>
        <w:jc w:val="both"/>
        <w:rPr>
          <w:rFonts w:ascii="Times New Roman" w:eastAsia="Times New Roman" w:hAnsi="Times New Roman" w:cs="Times New Roman"/>
          <w:b/>
        </w:rPr>
      </w:pPr>
    </w:p>
    <w:p w:rsidR="00D77558" w:rsidRPr="004B3498" w:rsidRDefault="00557204">
      <w:pPr>
        <w:jc w:val="both"/>
        <w:rPr>
          <w:rFonts w:ascii="Times New Roman" w:eastAsia="Times New Roman" w:hAnsi="Times New Roman" w:cs="Times New Roman"/>
          <w:b/>
        </w:rPr>
      </w:pPr>
      <w:r w:rsidRPr="004B3498">
        <w:rPr>
          <w:rFonts w:ascii="Times New Roman" w:eastAsia="Times New Roman" w:hAnsi="Times New Roman" w:cs="Times New Roman"/>
          <w:b/>
        </w:rPr>
        <w:t xml:space="preserve">Por medio de la cual, la Organización de Naciones Unidas: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“1. Proclama el Decenio Internacional de los Afrodescendientes, que comenzará el 1 de enero de 2015 y terminará el 31 de diciembre de 2024, con el tema “Afrodescendientes: reconocimiento, justicia y desarrollo”, que se inaugurará de forma oficial inmediatamente después del debate general del sexagésimo noveno período de sesiones de la Asamblea General;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2. Solicita al Presidente de la Asamblea General, por conducto del facilitador, que siga celebrando consultas con los Estados miembros de la Asamblea General y otros interesados, con miras a elaborar un programa para la aplicación del Decenio Internacional, basándose en el proyecto de programa elaborado por el Grupo de Trabajo Intergubernamental sobre la Aplicación Efectiva de la Declaración y el Programa de Acción de </w:t>
      </w:r>
      <w:proofErr w:type="spellStart"/>
      <w:r>
        <w:rPr>
          <w:rFonts w:ascii="Times New Roman" w:eastAsia="Times New Roman" w:hAnsi="Times New Roman" w:cs="Times New Roman"/>
        </w:rPr>
        <w:t>Durban</w:t>
      </w:r>
      <w:proofErr w:type="spellEnd"/>
      <w:r>
        <w:rPr>
          <w:rFonts w:ascii="Times New Roman" w:eastAsia="Times New Roman" w:hAnsi="Times New Roman" w:cs="Times New Roman"/>
        </w:rPr>
        <w:t xml:space="preserve">, que se ultimará y aprobará durante el sexagésimo octavo período de sesiones de la Asamblea y a más tardar el 30 de junio de 2014;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3. Pide que se asigne financiación previsible con cargo al presupuesto ordinario y los recursos extrapresupuestarios de las Naciones Unidas para la aplicación efectiva del programa de acción y las actividades que se realicen en el marco del Decenio Internacional. (Subrayado y negrilla fuera texto)” (ONU, 2013)</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b/>
        </w:rPr>
      </w:pPr>
      <w:r>
        <w:rPr>
          <w:rFonts w:ascii="Times New Roman" w:eastAsia="Times New Roman" w:hAnsi="Times New Roman" w:cs="Times New Roman"/>
          <w:b/>
        </w:rPr>
        <w:t>4.2 Organización de los Estados Americanos - OEA</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En su Asamblea General de 2016, la Organización de Estados Americanos (OEA) aprobó el Plan de Acción del Decenio de las y los Afrodescendientes en las Américas desde el año 2016, al año 2025, reconociendo con ello que este colectivo presente en el continente es descendiente de millones de africanos que fueron esclavizados y transportados a la fuerza como parte de la inhumana trata transatlántica de esclavos entre los siglos XV y XIX (OEA, 2016).</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En el Plan de Acción se esboza una serie de actividades clave encaminadas a fomentar una mayor conciencia de la situación que afrontan las y los afrodescendientes en las Américas y garantizar su plena participación de la vida social, económica y política. El plan contiene además el mandato de conmemorar cada año el Día Internacional de Recuerdo de las Víctimas de la Esclavitud y la Trata Trasatlántica de Esclavos. En vista de lo anterior, en el mes de febrero del año 2018, los Estados Miembros adoptaron una resolución mediante la cual, se estableció la Semana Interamericana de las y los Afrodescendientes en las Américas, para con ello inmortalizar el legado de la esclavitud y la trata de esclavos, así como sus consecuencias en la vida de los afrodescendientes y, al mismo tiempo, promover que haya un mayor conocimiento y respeto de la diversidad del patrimonio y cultura afrodescendientes y sus aportes al desarrollo de la sociedad (OEA, 2016).</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Conforme al espíritu de esa resolución y como una forma de celebrar el Decenio de las y los Afrodescendientes en las Américas, la OEA genero la tarea de realzar la influencia de los afrodescendientes en la formación de nuestras sociedades, presentando a reconocidas figuras que a lo largo de la historia se han destacado por sus aportaciones en el campo de las artes, la cultura, los deportes, </w:t>
      </w:r>
      <w:r>
        <w:rPr>
          <w:rFonts w:ascii="Times New Roman" w:eastAsia="Times New Roman" w:hAnsi="Times New Roman" w:cs="Times New Roman"/>
        </w:rPr>
        <w:lastRenderedPageBreak/>
        <w:t>la política, los derechos humanos y la ciencia, tanto en el ámbito nacional como continental, y que a través de su trabajo han contribuido a sus naciones y a la región (OEA, 2016).</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Esta celebración tiene lugar en el marco de la resolución de la Asamblea General de las Naciones Unidas, con la que se proclamó el período comprendido entre 2015 y 2024 como el Decenio Internacional de los Afrodescendientes, “citando la necesidad de fortalecer la cooperación nacional, regional e internacional en relación con el pleno disfrute de los derechos económicos, sociales, culturales, civiles y políticos de las personas de ascendencia africana, y su plena e igualitaria participación en todos los aspectos de la sociedad” (OEA, 2016).</w:t>
      </w:r>
    </w:p>
    <w:p w:rsidR="00D77558" w:rsidRDefault="00D77558">
      <w:pPr>
        <w:rPr>
          <w:rFonts w:ascii="Times New Roman" w:eastAsia="Times New Roman" w:hAnsi="Times New Roman" w:cs="Times New Roman"/>
          <w:b/>
        </w:rPr>
      </w:pPr>
    </w:p>
    <w:p w:rsidR="00D77558" w:rsidRDefault="00557204">
      <w:pPr>
        <w:rPr>
          <w:rFonts w:ascii="Times New Roman" w:eastAsia="Times New Roman" w:hAnsi="Times New Roman" w:cs="Times New Roman"/>
          <w:b/>
        </w:rPr>
      </w:pPr>
      <w:r>
        <w:rPr>
          <w:rFonts w:ascii="Times New Roman" w:eastAsia="Times New Roman" w:hAnsi="Times New Roman" w:cs="Times New Roman"/>
          <w:b/>
        </w:rPr>
        <w:t>V. CONVENIENCIA DEL PROYECTO DE LEY</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Aproximadamente doscientos (200) millones de personas, que se identifican a sí mismos como afrodescendientes viven en América, y muchos millones más viven en otras partes del mundo, lejos del continente africano. Sea porque son descendientes de las víctimas de la trata transatlántica de esclavos o porque han migrado en años recientes, estableciendo que sean uno de los grupos con el mayor índice de pobreza, y marginalidad a nivel mundial (OEA, 2016). De acuerdo con numerosas investigaciones realizadas por organismos internacionales y nacionales, se evidencia que las comunidades y población afrodescendiente aún tienen un acceso limitado a servicios de educación y salud de calidad, vivienda y seguridad social.</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En múltiples situaciones, su entorno sigue siendo en gran medida invisible, y no se han reconocido de manera suficiente los esfuerzos realizados por la población afrodescendiente en la obtención de reparación por su condición actual. Frecuentemente son objeto de discriminación en la administración de justicia, se enfrentan a tasas alarmantes de violencia policial, así como a la aplicación de perfiles delictivos en función de color de piel o raza (ONU, 2013).</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La población afrodescendiente sufre múltiples formas de discriminación por otros motivos conexos, como la edad, el sexo, el idioma, la religión, la opinión política o de otro tipo, el origen social, el patrimonio, la discapacidad, el nacimiento u otra condición. Sumado a esto, también se puede evidenciar que, los niveles de participación en política son bajos, tanto a la hora de ejercer el voto como en el ejercicio de cargos políticos (OEA, 2016).</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La promoción y protección de los derechos humanos de los afrodescendientes se ha convertido y debe ser un tema de vital interés tanto para las Naciones Unidas, y Organización de Estados Americanos, como para el Estado Colombiano. Razón por la cual, la </w:t>
      </w:r>
      <w:hyperlink r:id="rId8">
        <w:r>
          <w:rPr>
            <w:rFonts w:ascii="Times New Roman" w:eastAsia="Times New Roman" w:hAnsi="Times New Roman" w:cs="Times New Roman"/>
            <w:color w:val="000000"/>
          </w:rPr>
          <w:t xml:space="preserve">Declaración y el Programa de Acción de </w:t>
        </w:r>
        <w:proofErr w:type="spellStart"/>
        <w:r>
          <w:rPr>
            <w:rFonts w:ascii="Times New Roman" w:eastAsia="Times New Roman" w:hAnsi="Times New Roman" w:cs="Times New Roman"/>
            <w:color w:val="000000"/>
          </w:rPr>
          <w:t>Durban</w:t>
        </w:r>
        <w:proofErr w:type="spellEnd"/>
      </w:hyperlink>
      <w:r>
        <w:rPr>
          <w:rFonts w:ascii="Times New Roman" w:eastAsia="Times New Roman" w:hAnsi="Times New Roman" w:cs="Times New Roman"/>
        </w:rPr>
        <w:t> reconoció que los afrodescendientes fueron víctimas de tragedias atroces como la esclavitud, trata de esclavos, colonialismo, y que continúan sufriendo las consecuencias de estas acciones hoy en día (ONU, 2013).</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El proceso de </w:t>
      </w:r>
      <w:proofErr w:type="spellStart"/>
      <w:r>
        <w:rPr>
          <w:rFonts w:ascii="Times New Roman" w:eastAsia="Times New Roman" w:hAnsi="Times New Roman" w:cs="Times New Roman"/>
        </w:rPr>
        <w:t>Durban</w:t>
      </w:r>
      <w:proofErr w:type="spellEnd"/>
      <w:r>
        <w:rPr>
          <w:rFonts w:ascii="Times New Roman" w:eastAsia="Times New Roman" w:hAnsi="Times New Roman" w:cs="Times New Roman"/>
        </w:rPr>
        <w:t xml:space="preserve"> exaltó la imagen de los afrodescendientes y favoreció que se hicieran avances sustanciales en la promoción y protección de sus derechos como resultado de las medidas concretas adoptadas por los Estados, las Naciones Unidas, otros órganos internacionales y regionales y la sociedad civil.</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lastRenderedPageBreak/>
        <w:t>Lamentablemente, “</w:t>
      </w:r>
      <w:r>
        <w:rPr>
          <w:rFonts w:ascii="Times New Roman" w:eastAsia="Times New Roman" w:hAnsi="Times New Roman" w:cs="Times New Roman"/>
          <w:i/>
        </w:rPr>
        <w:t xml:space="preserve">pese a los avances mencionados, el racismo y la discriminación, tanto directos como indirectos, tanto de facto como de jure, siguen manifestándose en la desigualdad y las desventajas” </w:t>
      </w:r>
      <w:r>
        <w:rPr>
          <w:rFonts w:ascii="Times New Roman" w:eastAsia="Times New Roman" w:hAnsi="Times New Roman" w:cs="Times New Roman"/>
        </w:rPr>
        <w:t>(ONU, 2013).</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Por las anteriores circunstancias, el Decenio Internacional de los Afrodescendientes, es auspiciado por la divulgación de la </w:t>
      </w:r>
      <w:hyperlink r:id="rId9">
        <w:r w:rsidRPr="004B3498">
          <w:rPr>
            <w:rFonts w:ascii="Times New Roman" w:eastAsia="Times New Roman" w:hAnsi="Times New Roman" w:cs="Times New Roman"/>
            <w:u w:val="single"/>
          </w:rPr>
          <w:t>Resolución 68/237</w:t>
        </w:r>
      </w:hyperlink>
      <w:r>
        <w:rPr>
          <w:rFonts w:ascii="Times New Roman" w:eastAsia="Times New Roman" w:hAnsi="Times New Roman" w:cs="Times New Roman"/>
        </w:rPr>
        <w:t xml:space="preserve"> de la Asamblea General de las Naciones Unidas, la cual se da desde el año 2015 hasta el año 2024. En este sentido, la Asamblea General de la Organización de Estados Americanos (OEA) en el año 2016, aprobó el Plan de Acción del Decenio de las y los Afrodescendientes en las Américas durante los años 2016 a 2025, el cual, reconoció que este grupo poblacional en el continente es descendiente de millones de africanos que fueron esclavizados y transportados a la fuerza, mediante la utilización de prácticas inhumanas en la trata transatlántica de personas esclavizadas entre los siglos XV y XIX (OEA, 2016).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En vista de la importancia y con el ánimo de conmemorar los 172 años de abolición  de la esclavitud en Colombia, por medio de la Ley 2 del 21 de mayo de 1851, la Defensoría del Pueblo en Colombia en el año 2022 formuló un Informe en el que se evidencia como el racismo se ha convertido en un fenómeno universal, del que, lastimosamente ningún Estado escapa, en este informe se valora la necesidad de empezar a discutir de forma global sobre “</w:t>
      </w:r>
      <w:r>
        <w:rPr>
          <w:rFonts w:ascii="Times New Roman" w:eastAsia="Times New Roman" w:hAnsi="Times New Roman" w:cs="Times New Roman"/>
          <w:i/>
        </w:rPr>
        <w:t>el racismo, la discriminación racial estructural y sistémica que afecta a los afrodescendientes”</w:t>
      </w:r>
      <w:r>
        <w:rPr>
          <w:rFonts w:ascii="Times New Roman" w:eastAsia="Times New Roman" w:hAnsi="Times New Roman" w:cs="Times New Roman"/>
        </w:rPr>
        <w:t>, en Colombia y en el mundo, este informe fue titulado: “</w:t>
      </w:r>
      <w:r>
        <w:rPr>
          <w:rFonts w:ascii="Times New Roman" w:eastAsia="Times New Roman" w:hAnsi="Times New Roman" w:cs="Times New Roman"/>
          <w:i/>
        </w:rPr>
        <w:t>Afrodescendientes: Reconocimiento, Justicia y Desarrollo”</w:t>
      </w:r>
      <w:r>
        <w:rPr>
          <w:rFonts w:ascii="Times New Roman" w:eastAsia="Times New Roman" w:hAnsi="Times New Roman" w:cs="Times New Roman"/>
        </w:rPr>
        <w:t xml:space="preserve"> (Pueblo, 2022). El Informe muestra un panorama analítico de la situación de “</w:t>
      </w:r>
      <w:r>
        <w:rPr>
          <w:rFonts w:ascii="Times New Roman" w:eastAsia="Times New Roman" w:hAnsi="Times New Roman" w:cs="Times New Roman"/>
          <w:i/>
        </w:rPr>
        <w:t>racismo y la discriminación racial, y aporta elementos con miras a favorecer la adopción de políticas públicas tendientes a su superación”</w:t>
      </w:r>
      <w:r>
        <w:rPr>
          <w:rFonts w:ascii="Times New Roman" w:eastAsia="Times New Roman" w:hAnsi="Times New Roman" w:cs="Times New Roman"/>
        </w:rPr>
        <w:t>, y se enfatiza en la importancia de medidas que permitan reparar las injusticias del pasado mediante la utilización de acciones afirmativas (Pueblo, 2022).</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La Defensoría del Pueblo colombiano ha generado este documento vivido, en el que se proporcionan herramientas que contribuyen en la reconciliación y que enmiendan el pasado inhumano sufrido por personas afrodescendientes. Entendiendo entonces, que el Decenio Internacional de los Afrodescendientes conforma un tiempo único, en beneficio de estas comunidades, en el que la Organización de Naciones Unidas, la Organización de Estados Americanos, los Estados Miembros, y la sociedad civil se suman con medidas efectivas para utilizar correctamente el reconocimiento, justicia y desarrollo hacia las comunidades.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La conmemoración de los 172 años de abolición legal de la esclavitud en Colombia, y el Decenio Internacional de los Afrodescendientes, ofrecen un marco muy propicio para que todos podamos renovar nuestros esfuerzos, en el camino hacia el reconocimiento, la justicia y el desarrollo de los afrodescendientes. Se trata de que el país se ponga a tono con los avances internacionales, que están favoreciendo la configuración de una nueva generación de derechos, en favor de los afrodescendientes, otorgando un especial valor a las luchas contra la discriminación racial.</w:t>
      </w:r>
    </w:p>
    <w:p w:rsidR="004B3498" w:rsidRDefault="004B3498">
      <w:pPr>
        <w:spacing w:line="256" w:lineRule="auto"/>
        <w:jc w:val="both"/>
        <w:rPr>
          <w:rFonts w:ascii="Times New Roman" w:eastAsia="Times New Roman" w:hAnsi="Times New Roman" w:cs="Times New Roman"/>
          <w:highlight w:val="cyan"/>
        </w:rPr>
      </w:pPr>
    </w:p>
    <w:p w:rsidR="00D77558" w:rsidRDefault="00557204">
      <w:pPr>
        <w:spacing w:line="256" w:lineRule="auto"/>
        <w:jc w:val="both"/>
        <w:rPr>
          <w:rFonts w:ascii="Times New Roman" w:eastAsia="Times New Roman" w:hAnsi="Times New Roman" w:cs="Times New Roman"/>
          <w:b/>
        </w:rPr>
      </w:pPr>
      <w:r>
        <w:rPr>
          <w:rFonts w:ascii="Times New Roman" w:eastAsia="Times New Roman" w:hAnsi="Times New Roman" w:cs="Times New Roman"/>
          <w:b/>
        </w:rPr>
        <w:lastRenderedPageBreak/>
        <w:t>Proyecto museológico para un Museo Nacional Afro en Colombia</w:t>
      </w:r>
    </w:p>
    <w:p w:rsidR="00D77558" w:rsidRDefault="00557204">
      <w:pPr>
        <w:spacing w:before="120" w:after="160" w:line="256" w:lineRule="auto"/>
        <w:jc w:val="both"/>
        <w:rPr>
          <w:rFonts w:ascii="Times New Roman" w:eastAsia="Times New Roman" w:hAnsi="Times New Roman" w:cs="Times New Roman"/>
        </w:rPr>
      </w:pPr>
      <w:r>
        <w:rPr>
          <w:rFonts w:ascii="Times New Roman" w:eastAsia="Times New Roman" w:hAnsi="Times New Roman" w:cs="Times New Roman"/>
        </w:rPr>
        <w:t>En 2021 el Ministerio de Cultura desde el Museo Nacional de Colombia conformó un equipo de investigadores con el fin de desarrollar conceptual e institucionalmente un Museo Afro. En su concepción, este proyecto museológico contribuye a la reparación de las consecuencias de la trata transatlántica y la esclavización, y a la eliminación de la segregación y el racismo estructural. La creación de un museo nacional que fortalezca los procesos regionales y los lugares de memoria Afro, tiene entre otros propósitos, fortalecer capacidades museológicas en las poblaciones negras, afrocolombianas, raizales y palenqueras; mientras aprende también de las formas de hacer museología de dichos lugares de memoria.</w:t>
      </w:r>
    </w:p>
    <w:p w:rsidR="00D77558" w:rsidRDefault="00557204">
      <w:pPr>
        <w:spacing w:before="120" w:after="160" w:line="256" w:lineRule="auto"/>
        <w:jc w:val="both"/>
        <w:rPr>
          <w:rFonts w:ascii="Times New Roman" w:eastAsia="Times New Roman" w:hAnsi="Times New Roman" w:cs="Times New Roman"/>
        </w:rPr>
      </w:pPr>
      <w:r>
        <w:rPr>
          <w:rFonts w:ascii="Times New Roman" w:eastAsia="Times New Roman" w:hAnsi="Times New Roman" w:cs="Times New Roman"/>
        </w:rPr>
        <w:t xml:space="preserve">El Proyecto se ha centrado hasta ahora en la construcción social, un proceso de largo aliento que implica la participación representativa de las comunidades negras, afrocolombianas, raizales y palenqueras. En su primera fase de “conceptualización” el proyecto logro de forma participativa y mediante herramientas metodológicas (laboratorios de </w:t>
      </w:r>
      <w:proofErr w:type="spellStart"/>
      <w:r>
        <w:rPr>
          <w:rFonts w:ascii="Times New Roman" w:eastAsia="Times New Roman" w:hAnsi="Times New Roman" w:cs="Times New Roman"/>
        </w:rPr>
        <w:t>co</w:t>
      </w:r>
      <w:proofErr w:type="spellEnd"/>
      <w:r>
        <w:rPr>
          <w:rFonts w:ascii="Times New Roman" w:eastAsia="Times New Roman" w:hAnsi="Times New Roman" w:cs="Times New Roman"/>
        </w:rPr>
        <w:t xml:space="preserve">-creación, grupos focales, entrevistas, talleres, conversaciones - </w:t>
      </w:r>
      <w:proofErr w:type="spellStart"/>
      <w:r>
        <w:rPr>
          <w:rFonts w:ascii="Times New Roman" w:eastAsia="Times New Roman" w:hAnsi="Times New Roman" w:cs="Times New Roman"/>
        </w:rPr>
        <w:t>juntanzas</w:t>
      </w:r>
      <w:proofErr w:type="spellEnd"/>
      <w:r>
        <w:rPr>
          <w:rFonts w:ascii="Times New Roman" w:eastAsia="Times New Roman" w:hAnsi="Times New Roman" w:cs="Times New Roman"/>
        </w:rPr>
        <w:t>, proyectos expositivos) llegar a 28 municipios en 15 subregiones del país, vinculando la participación de más de 15.000 personas en 10 departamentos.</w:t>
      </w:r>
    </w:p>
    <w:p w:rsidR="00D77558" w:rsidRDefault="00557204">
      <w:pPr>
        <w:spacing w:before="120" w:after="160" w:line="256" w:lineRule="auto"/>
        <w:jc w:val="both"/>
        <w:rPr>
          <w:rFonts w:ascii="Times New Roman" w:eastAsia="Times New Roman" w:hAnsi="Times New Roman" w:cs="Times New Roman"/>
        </w:rPr>
      </w:pPr>
      <w:r>
        <w:rPr>
          <w:rFonts w:ascii="Times New Roman" w:eastAsia="Times New Roman" w:hAnsi="Times New Roman" w:cs="Times New Roman"/>
        </w:rPr>
        <w:t>En junio 2023 el proyecto inició su segunda fase de investigación museológica y curatorial, para ampliar la participación a otros territorios y comunidades, y establecer alianzas e intercambios que involucran diversas instituciones locales, internacionales y agencias de cooperación.</w:t>
      </w:r>
    </w:p>
    <w:p w:rsidR="00D77558" w:rsidRDefault="00557204">
      <w:pPr>
        <w:spacing w:before="120" w:after="160" w:line="256" w:lineRule="auto"/>
        <w:jc w:val="both"/>
        <w:rPr>
          <w:rFonts w:ascii="Times New Roman" w:eastAsia="Times New Roman" w:hAnsi="Times New Roman" w:cs="Times New Roman"/>
        </w:rPr>
      </w:pPr>
      <w:r>
        <w:rPr>
          <w:rFonts w:ascii="Times New Roman" w:eastAsia="Times New Roman" w:hAnsi="Times New Roman" w:cs="Times New Roman"/>
        </w:rPr>
        <w:t xml:space="preserve">A la fecha se cuenta con un equipo de investigación multidisciplinar, consolidado y conformado en su mayoría por profesionales afrocolombianos, avanzando en la producción del Documento Fundacional del Museo Afro de Colombia, base del Plan museológico y del </w:t>
      </w:r>
      <w:proofErr w:type="spellStart"/>
      <w:r>
        <w:rPr>
          <w:rFonts w:ascii="Times New Roman" w:eastAsia="Times New Roman" w:hAnsi="Times New Roman" w:cs="Times New Roman"/>
        </w:rPr>
        <w:t>guión</w:t>
      </w:r>
      <w:proofErr w:type="spellEnd"/>
      <w:r>
        <w:rPr>
          <w:rFonts w:ascii="Times New Roman" w:eastAsia="Times New Roman" w:hAnsi="Times New Roman" w:cs="Times New Roman"/>
        </w:rPr>
        <w:t xml:space="preserve"> museológico y curatorial. Igualmente, se implementa una estrategia de comunicaciones para visibilizar el proyecto (sitio Web, redes sociales, serie web audiovisual, presencia en medios).</w:t>
      </w:r>
    </w:p>
    <w:p w:rsidR="00D77558" w:rsidRDefault="00557204">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Se tiene proyectado la implantación de su sede física en la ciudad de Cali, en una de las locaciones de la antigua licorera del Valle del Cauca, en donde ya se han instalado otras organizaciones culturales del departamento. Se cuenta con un diseño arquitectónico para la adecuación del espacio propuesto por la Gobernación del Valle. El proyecto se visiona como un museo que articule el trabajo en red, a los museos comunitarios y sitios de memoria afro del país.</w:t>
      </w:r>
    </w:p>
    <w:p w:rsidR="00D77558" w:rsidRDefault="00D77558">
      <w:pPr>
        <w:pBdr>
          <w:top w:val="nil"/>
          <w:left w:val="nil"/>
          <w:bottom w:val="nil"/>
          <w:right w:val="nil"/>
          <w:between w:val="nil"/>
        </w:pBdr>
        <w:jc w:val="both"/>
        <w:rPr>
          <w:rFonts w:ascii="Times New Roman" w:eastAsia="Times New Roman" w:hAnsi="Times New Roman" w:cs="Times New Roman"/>
        </w:rPr>
      </w:pPr>
    </w:p>
    <w:p w:rsidR="00D77558" w:rsidRDefault="00557204">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rPr>
        <w:t>Museo afro de memoria africana y afrodescendiente que se articule regionalmente, en el Marco de la Comisión Intersectorial Nacional de Reparación Histórica</w:t>
      </w:r>
    </w:p>
    <w:p w:rsidR="00D77558" w:rsidRDefault="00557204">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Como antecedente de la Comisión Intersectorial Nacional de Reparación Histórica la Asamblea General de Naciones Unidas emitió la Declaración y Programa de Acción de </w:t>
      </w:r>
      <w:proofErr w:type="spellStart"/>
      <w:r>
        <w:rPr>
          <w:rFonts w:ascii="Times New Roman" w:eastAsia="Times New Roman" w:hAnsi="Times New Roman" w:cs="Times New Roman"/>
        </w:rPr>
        <w:t>Durban</w:t>
      </w:r>
      <w:proofErr w:type="spellEnd"/>
      <w:r>
        <w:rPr>
          <w:rFonts w:ascii="Times New Roman" w:eastAsia="Times New Roman" w:hAnsi="Times New Roman" w:cs="Times New Roman"/>
        </w:rPr>
        <w:t xml:space="preserve"> donde insta a los Estados a adoptar las medidas necesarias para garantizar la reparación y/o satisfacción justa y adecuada a fin de combatir y que no se repitan los actos de racismo, discriminación racial y las formas conexas de intolerancia. Para ello, subraya la importancia de enseñar la verdad de la historia, causas, naturaleza y consecuencias del racismo.</w:t>
      </w:r>
    </w:p>
    <w:p w:rsidR="00D77558" w:rsidRDefault="00557204">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En ese sentido, el Decreto Presidencial 820 del 2023 establece la creación de la Comisión Intersectorial Nacional de Reparación Histórica para superar los efectos del racismo, la discriminación racial y el colonialismo en los pueblos étnicos del país. Esta Comisión tiene asignado como función principal dirigir </w:t>
      </w:r>
      <w:r>
        <w:rPr>
          <w:rFonts w:ascii="Times New Roman" w:eastAsia="Times New Roman" w:hAnsi="Times New Roman" w:cs="Times New Roman"/>
        </w:rPr>
        <w:lastRenderedPageBreak/>
        <w:t xml:space="preserve">estrategias encaminadas a superar los efectos del racismo y alcanzar la equidad racial multisectorial para los pueblos étnicos en Colombia. También propone la creación de un Centro de investigación de la trata transatlántica y la implementación de un archivo de memoria que recopile información sobre la </w:t>
      </w:r>
      <w:proofErr w:type="spellStart"/>
      <w:r>
        <w:rPr>
          <w:rFonts w:ascii="Times New Roman" w:eastAsia="Times New Roman" w:hAnsi="Times New Roman" w:cs="Times New Roman"/>
        </w:rPr>
        <w:t>invisibilización</w:t>
      </w:r>
      <w:proofErr w:type="spellEnd"/>
      <w:r>
        <w:rPr>
          <w:rFonts w:ascii="Times New Roman" w:eastAsia="Times New Roman" w:hAnsi="Times New Roman" w:cs="Times New Roman"/>
        </w:rPr>
        <w:t xml:space="preserve"> en la historia de la Nación colombiana, de la herencia africana.</w:t>
      </w:r>
    </w:p>
    <w:p w:rsidR="00D77558" w:rsidRDefault="00557204">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En la reglamentación de la Comisión, se le asigna la misión de establecer la Política de reparación histórica para los pueblos afrodescendientes, después de siglos de exclusión, </w:t>
      </w:r>
      <w:proofErr w:type="spellStart"/>
      <w:r>
        <w:rPr>
          <w:rFonts w:ascii="Times New Roman" w:eastAsia="Times New Roman" w:hAnsi="Times New Roman" w:cs="Times New Roman"/>
        </w:rPr>
        <w:t>revictimización</w:t>
      </w:r>
      <w:proofErr w:type="spellEnd"/>
      <w:r>
        <w:rPr>
          <w:rFonts w:ascii="Times New Roman" w:eastAsia="Times New Roman" w:hAnsi="Times New Roman" w:cs="Times New Roman"/>
        </w:rPr>
        <w:t xml:space="preserve"> y sometimientos a los efectos de la violencia y el conflicto, con afectaciones exacerbadas a los pueblos étnicos y a sus patrimonios, identidades y memorias. Esto a su vez conlleva a la creación de un museo afro “de memoria africana y afrodescendiente que se articule regionalmente”. De este modo se está reconociendo la importancia que, para los pueblos étnicos y para la sociedad en general, tiene la preservación del patrimonio material e inmaterial, la construcción de identidad, la recuperación de las memorias, la </w:t>
      </w:r>
      <w:proofErr w:type="spellStart"/>
      <w:r>
        <w:rPr>
          <w:rFonts w:ascii="Times New Roman" w:eastAsia="Times New Roman" w:hAnsi="Times New Roman" w:cs="Times New Roman"/>
        </w:rPr>
        <w:t>visibilización</w:t>
      </w:r>
      <w:proofErr w:type="spellEnd"/>
      <w:r>
        <w:rPr>
          <w:rFonts w:ascii="Times New Roman" w:eastAsia="Times New Roman" w:hAnsi="Times New Roman" w:cs="Times New Roman"/>
        </w:rPr>
        <w:t xml:space="preserve"> y la proyección de narrativas diversas.</w:t>
      </w:r>
    </w:p>
    <w:p w:rsidR="00D77558" w:rsidRDefault="00557204">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En atención a lo anterior, el proyecto desarrollado por el equipo técnico del Museo Nacional de Colombia recoge los avances y hallazgos del proceso de investigación y construcción colectiva, adelantado con las comunidades afro consultadas hasta ahora, en relación con los objetivos del proyecto de Ley.</w:t>
      </w:r>
    </w:p>
    <w:p w:rsidR="00D77558" w:rsidRDefault="00D77558">
      <w:pPr>
        <w:pBdr>
          <w:top w:val="nil"/>
          <w:left w:val="nil"/>
          <w:bottom w:val="nil"/>
          <w:right w:val="nil"/>
          <w:between w:val="nil"/>
        </w:pBd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En virtud de todo lo anterior, este proyecto puede contribuir a la adopción de medidas positivas para avanzar en la eliminación del racismo, el empoderamiento de niños, niñas y jóvenes negros, afrocolombianos, raizales y palenqueros al interior de la sociedad colombiana, al engrandecimiento de la nación colombiana, a exaltar las contribuciones hechas por las comunidad afrodescendientes hacia el pueblo Colombiano, aportar con medidas tangibles y concretas con el fin de luchar y combatir el racismo, la discriminación racial, la xenofobia y las formas relacionadas de intolerancia siendo esta una de las razones fundamentales del presente proyecto de ley.</w:t>
      </w:r>
    </w:p>
    <w:p w:rsidR="00D77558" w:rsidRDefault="00D77558">
      <w:pPr>
        <w:pBdr>
          <w:top w:val="nil"/>
          <w:left w:val="nil"/>
          <w:bottom w:val="nil"/>
          <w:right w:val="nil"/>
          <w:between w:val="nil"/>
        </w:pBdr>
        <w:jc w:val="both"/>
        <w:rPr>
          <w:rFonts w:ascii="Times New Roman" w:eastAsia="Times New Roman" w:hAnsi="Times New Roman" w:cs="Times New Roman"/>
        </w:rPr>
      </w:pPr>
    </w:p>
    <w:p w:rsidR="00D77558" w:rsidRDefault="00557204">
      <w:pPr>
        <w:spacing w:after="200"/>
        <w:jc w:val="both"/>
        <w:rPr>
          <w:rFonts w:ascii="Times New Roman" w:eastAsia="Times New Roman" w:hAnsi="Times New Roman" w:cs="Times New Roman"/>
        </w:rPr>
      </w:pPr>
      <w:r>
        <w:rPr>
          <w:rFonts w:ascii="Times New Roman" w:eastAsia="Times New Roman" w:hAnsi="Times New Roman" w:cs="Times New Roman"/>
          <w:b/>
        </w:rPr>
        <w:t>VI.</w:t>
      </w:r>
      <w:r>
        <w:rPr>
          <w:rFonts w:ascii="Times New Roman" w:eastAsia="Times New Roman" w:hAnsi="Times New Roman" w:cs="Times New Roman"/>
        </w:rPr>
        <w:t xml:space="preserve"> </w:t>
      </w:r>
      <w:r>
        <w:rPr>
          <w:rFonts w:ascii="Times New Roman" w:eastAsia="Times New Roman" w:hAnsi="Times New Roman" w:cs="Times New Roman"/>
          <w:b/>
        </w:rPr>
        <w:t>DISPOSICIONES CONSTITUCIONALES:</w:t>
      </w:r>
    </w:p>
    <w:p w:rsidR="00D77558" w:rsidRDefault="00557204">
      <w:pPr>
        <w:spacing w:before="240" w:line="240" w:lineRule="auto"/>
        <w:jc w:val="both"/>
        <w:rPr>
          <w:rFonts w:ascii="Times New Roman" w:eastAsia="Times New Roman" w:hAnsi="Times New Roman" w:cs="Times New Roman"/>
        </w:rPr>
      </w:pPr>
      <w:r>
        <w:rPr>
          <w:rFonts w:ascii="Times New Roman" w:eastAsia="Times New Roman" w:hAnsi="Times New Roman" w:cs="Times New Roman"/>
        </w:rPr>
        <w:t xml:space="preserve"> Constitución Política, artículos 150 y 154, sobre la competencia del Congreso de hacer las Leyes.</w:t>
      </w:r>
    </w:p>
    <w:p w:rsidR="00D77558" w:rsidRDefault="00557204">
      <w:pPr>
        <w:spacing w:after="240" w:line="240" w:lineRule="auto"/>
        <w:jc w:val="both"/>
        <w:rPr>
          <w:rFonts w:ascii="Times New Roman" w:eastAsia="Times New Roman" w:hAnsi="Times New Roman" w:cs="Times New Roman"/>
        </w:rPr>
      </w:pPr>
      <w:r>
        <w:rPr>
          <w:rFonts w:ascii="Times New Roman" w:eastAsia="Times New Roman" w:hAnsi="Times New Roman" w:cs="Times New Roman"/>
        </w:rPr>
        <w:t>Constitución Política, artículo 70 y 72, que contemplan el derecho de acceso a la cultura por todas las personas y la protección del patrimonio cultural de la nación.</w:t>
      </w:r>
    </w:p>
    <w:p w:rsidR="00D77558" w:rsidRDefault="00557204">
      <w:pPr>
        <w:spacing w:before="240" w:after="24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6.3 Jurisprudencia constitucional: </w:t>
      </w:r>
    </w:p>
    <w:p w:rsidR="00D77558" w:rsidRDefault="00557204">
      <w:pPr>
        <w:pBdr>
          <w:top w:val="nil"/>
          <w:left w:val="nil"/>
          <w:bottom w:val="nil"/>
          <w:right w:val="nil"/>
          <w:between w:val="nil"/>
        </w:pBdr>
        <w:shd w:val="clear" w:color="auto" w:fill="FFFFFF"/>
        <w:spacing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Corte Constitucional en la Sentencia C-817 de 2011 menciona que </w:t>
      </w:r>
      <w:r>
        <w:rPr>
          <w:rFonts w:ascii="Times New Roman" w:eastAsia="Times New Roman" w:hAnsi="Times New Roman" w:cs="Times New Roman"/>
          <w:i/>
          <w:color w:val="000000"/>
        </w:rPr>
        <w:t>“(…) la naturaleza jurídica de las leyes de honores se funda en el reconocimiento estatal a personas</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hechos o instituciones que merecen ser destacadas públicamente, en razón de promover significativamente, valores que interesan a la Constitución”</w:t>
      </w:r>
      <w:r>
        <w:rPr>
          <w:rFonts w:ascii="Times New Roman" w:eastAsia="Times New Roman" w:hAnsi="Times New Roman" w:cs="Times New Roman"/>
          <w:color w:val="000000"/>
        </w:rPr>
        <w:t xml:space="preserve">. Y continua, </w:t>
      </w:r>
      <w:r>
        <w:rPr>
          <w:rFonts w:ascii="Times New Roman" w:eastAsia="Times New Roman" w:hAnsi="Times New Roman" w:cs="Times New Roman"/>
          <w:i/>
          <w:color w:val="000000"/>
        </w:rPr>
        <w:t xml:space="preserve">“Las disposiciones contenidas en dichas normas exaltan valores humanos </w:t>
      </w:r>
      <w:proofErr w:type="gramStart"/>
      <w:r>
        <w:rPr>
          <w:rFonts w:ascii="Times New Roman" w:eastAsia="Times New Roman" w:hAnsi="Times New Roman" w:cs="Times New Roman"/>
          <w:i/>
          <w:color w:val="000000"/>
        </w:rPr>
        <w:t>que</w:t>
      </w:r>
      <w:proofErr w:type="gramEnd"/>
      <w:r>
        <w:rPr>
          <w:rFonts w:ascii="Times New Roman" w:eastAsia="Times New Roman" w:hAnsi="Times New Roman" w:cs="Times New Roman"/>
          <w:i/>
          <w:color w:val="000000"/>
        </w:rPr>
        <w:t xml:space="preserve"> por su ascendencia ante la comunidad, han sido considerados como ejemplo vivo de grandeza, nobleza, hidalguía y buen vivir, y por ello se les pone como ejemplo ante la posteridad.”</w:t>
      </w:r>
      <w:r>
        <w:rPr>
          <w:rFonts w:ascii="Times New Roman" w:eastAsia="Times New Roman" w:hAnsi="Times New Roman" w:cs="Times New Roman"/>
          <w:color w:val="000000"/>
        </w:rPr>
        <w:t xml:space="preserve"> </w:t>
      </w:r>
    </w:p>
    <w:p w:rsidR="00D77558" w:rsidRDefault="00D77558">
      <w:pPr>
        <w:pBdr>
          <w:top w:val="nil"/>
          <w:left w:val="nil"/>
          <w:bottom w:val="nil"/>
          <w:right w:val="nil"/>
          <w:between w:val="nil"/>
        </w:pBdr>
        <w:shd w:val="clear" w:color="auto" w:fill="FFFFFF"/>
        <w:spacing w:line="259" w:lineRule="auto"/>
        <w:jc w:val="both"/>
        <w:rPr>
          <w:rFonts w:ascii="Times New Roman" w:eastAsia="Times New Roman" w:hAnsi="Times New Roman" w:cs="Times New Roman"/>
          <w:color w:val="000000"/>
        </w:rPr>
      </w:pPr>
    </w:p>
    <w:p w:rsidR="00D77558" w:rsidRDefault="00557204">
      <w:pPr>
        <w:pBdr>
          <w:top w:val="nil"/>
          <w:left w:val="nil"/>
          <w:bottom w:val="nil"/>
          <w:right w:val="nil"/>
          <w:between w:val="nil"/>
        </w:pBdr>
        <w:shd w:val="clear" w:color="auto" w:fill="FFFFFF"/>
        <w:spacing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Las leyes de honor son de carácter subjetivo y concreto, respecto a la persona que se quiere exaltar, es decir, estas leyes no son de carácter general y abstracto. </w:t>
      </w:r>
    </w:p>
    <w:p w:rsidR="00D77558" w:rsidRDefault="00557204">
      <w:pPr>
        <w:pBdr>
          <w:top w:val="nil"/>
          <w:left w:val="nil"/>
          <w:bottom w:val="nil"/>
          <w:right w:val="nil"/>
          <w:between w:val="nil"/>
        </w:pBdr>
        <w:shd w:val="clear" w:color="auto" w:fill="FFFFFF"/>
        <w:spacing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Igualmente, la Corte Constitucional, ha diferenciado </w:t>
      </w:r>
      <w:r>
        <w:rPr>
          <w:rFonts w:ascii="Times New Roman" w:eastAsia="Times New Roman" w:hAnsi="Times New Roman" w:cs="Times New Roman"/>
          <w:i/>
          <w:color w:val="000000"/>
        </w:rPr>
        <w:t>“tres modalidades recurrentes de leyes de honores, a saber (i) leyes que rinden homenaje a ciudadanos; (ii) leyes que celebren aniversarios de municipios colombianos; y (iii) leyes que celebran aniversarios de instituciones educativas de valor cultural, arquitectónico o, en general, otros aniversarios”.</w:t>
      </w:r>
      <w:r>
        <w:rPr>
          <w:rFonts w:ascii="Times New Roman" w:eastAsia="Times New Roman" w:hAnsi="Times New Roman" w:cs="Times New Roman"/>
          <w:color w:val="000000"/>
        </w:rPr>
        <w:t xml:space="preserve"> </w:t>
      </w:r>
    </w:p>
    <w:p w:rsidR="00D77558" w:rsidRDefault="00D77558">
      <w:pPr>
        <w:pBdr>
          <w:top w:val="nil"/>
          <w:left w:val="nil"/>
          <w:bottom w:val="nil"/>
          <w:right w:val="nil"/>
          <w:between w:val="nil"/>
        </w:pBdr>
        <w:shd w:val="clear" w:color="auto" w:fill="FFFFFF"/>
        <w:spacing w:line="259" w:lineRule="auto"/>
        <w:jc w:val="both"/>
        <w:rPr>
          <w:rFonts w:ascii="Times New Roman" w:eastAsia="Times New Roman" w:hAnsi="Times New Roman" w:cs="Times New Roman"/>
          <w:color w:val="000000"/>
        </w:rPr>
      </w:pPr>
    </w:p>
    <w:p w:rsidR="00D77558" w:rsidRDefault="00557204">
      <w:pPr>
        <w:pBdr>
          <w:top w:val="nil"/>
          <w:left w:val="nil"/>
          <w:bottom w:val="nil"/>
          <w:right w:val="nil"/>
          <w:between w:val="nil"/>
        </w:pBdr>
        <w:shd w:val="clear" w:color="auto" w:fill="FFFFFF"/>
        <w:spacing w:line="259" w:lineRule="auto"/>
        <w:jc w:val="both"/>
        <w:rPr>
          <w:rFonts w:ascii="Times New Roman" w:eastAsia="Times New Roman" w:hAnsi="Times New Roman" w:cs="Times New Roman"/>
          <w:i/>
          <w:color w:val="000000"/>
        </w:rPr>
      </w:pPr>
      <w:r>
        <w:rPr>
          <w:rFonts w:ascii="Times New Roman" w:eastAsia="Times New Roman" w:hAnsi="Times New Roman" w:cs="Times New Roman"/>
          <w:color w:val="000000"/>
        </w:rPr>
        <w:t>Por otra parte, la Corte en sentencia a C-671 de 1999 destaca que “</w:t>
      </w:r>
      <w:r>
        <w:rPr>
          <w:rFonts w:ascii="Times New Roman" w:eastAsia="Times New Roman" w:hAnsi="Times New Roman" w:cs="Times New Roman"/>
          <w:i/>
          <w:color w:val="000000"/>
        </w:rPr>
        <w:t xml:space="preserve">uno de los aspectos novedosos de la Constitución de 1991 fue el de consagrar entre los derechos fundamentales el de ‘acceso a la cultura de todos los colombianos en igualdad de oportunidades’, norma ésta en la cual, además, en forma precisa y de manera indiscutible, expresó el constituyente que ‘la cultura en sus diversas manifestaciones es fundamento de la nacionalidad’, por eso a continuación la Constitución Política les ordena a las autoridades del Estado promover ‘la investigación, la ciencia, el desarrollo y la difusión de los valores culturales de la Nación’(...)”. </w:t>
      </w:r>
    </w:p>
    <w:p w:rsidR="00D77558" w:rsidRDefault="00D77558">
      <w:pPr>
        <w:pBdr>
          <w:top w:val="nil"/>
          <w:left w:val="nil"/>
          <w:bottom w:val="nil"/>
          <w:right w:val="nil"/>
          <w:between w:val="nil"/>
        </w:pBdr>
        <w:shd w:val="clear" w:color="auto" w:fill="FFFFFF"/>
        <w:spacing w:line="259" w:lineRule="auto"/>
        <w:jc w:val="both"/>
        <w:rPr>
          <w:rFonts w:ascii="Times New Roman" w:eastAsia="Times New Roman" w:hAnsi="Times New Roman" w:cs="Times New Roman"/>
          <w:color w:val="000000"/>
        </w:rPr>
      </w:pPr>
    </w:p>
    <w:p w:rsidR="00D77558" w:rsidRDefault="00557204">
      <w:pPr>
        <w:rPr>
          <w:rFonts w:ascii="Times New Roman" w:eastAsia="Times New Roman" w:hAnsi="Times New Roman" w:cs="Times New Roman"/>
          <w:b/>
        </w:rPr>
      </w:pPr>
      <w:r>
        <w:rPr>
          <w:rFonts w:ascii="Times New Roman" w:eastAsia="Times New Roman" w:hAnsi="Times New Roman" w:cs="Times New Roman"/>
          <w:b/>
        </w:rPr>
        <w:t xml:space="preserve">VII. AUDIENCIA PÚBLICA </w:t>
      </w:r>
      <w:r w:rsidR="00A84B8B">
        <w:rPr>
          <w:rFonts w:ascii="Times New Roman" w:eastAsia="Times New Roman" w:hAnsi="Times New Roman" w:cs="Times New Roman"/>
          <w:b/>
        </w:rPr>
        <w:t>– MESA TECNICA</w:t>
      </w:r>
    </w:p>
    <w:p w:rsidR="00D77558" w:rsidRDefault="00557204">
      <w:pPr>
        <w:rPr>
          <w:rFonts w:ascii="Times New Roman" w:eastAsia="Times New Roman" w:hAnsi="Times New Roman" w:cs="Times New Roman"/>
        </w:rPr>
      </w:pPr>
      <w:r>
        <w:rPr>
          <w:rFonts w:ascii="Times New Roman" w:eastAsia="Times New Roman" w:hAnsi="Times New Roman" w:cs="Times New Roman"/>
        </w:rPr>
        <w:t>Para enriquecer la construcción de la ponencia y trabajar de la mano de la comunidad NARP de nuestro país decidimos solicitar esta audiencia que contó con la participación de:</w:t>
      </w:r>
    </w:p>
    <w:p w:rsidR="00D77558" w:rsidRDefault="00557204">
      <w:pPr>
        <w:rPr>
          <w:rFonts w:ascii="Times New Roman" w:eastAsia="Times New Roman" w:hAnsi="Times New Roman" w:cs="Times New Roman"/>
        </w:rPr>
      </w:pPr>
      <w:r>
        <w:rPr>
          <w:rFonts w:ascii="Times New Roman" w:eastAsia="Times New Roman" w:hAnsi="Times New Roman" w:cs="Times New Roman"/>
        </w:rPr>
        <w:t>- Representantes a la Cámara</w:t>
      </w:r>
    </w:p>
    <w:p w:rsidR="00D77558" w:rsidRDefault="00557204">
      <w:pPr>
        <w:rPr>
          <w:rFonts w:ascii="Times New Roman" w:eastAsia="Times New Roman" w:hAnsi="Times New Roman" w:cs="Times New Roman"/>
        </w:rPr>
      </w:pPr>
      <w:r>
        <w:rPr>
          <w:rFonts w:ascii="Times New Roman" w:eastAsia="Times New Roman" w:hAnsi="Times New Roman" w:cs="Times New Roman"/>
        </w:rPr>
        <w:t>- Ministerio de las culturas, las artes y los saberes.</w:t>
      </w:r>
    </w:p>
    <w:p w:rsidR="00D77558" w:rsidRDefault="00557204">
      <w:pPr>
        <w:rPr>
          <w:rFonts w:ascii="Times New Roman" w:eastAsia="Times New Roman" w:hAnsi="Times New Roman" w:cs="Times New Roman"/>
        </w:rPr>
      </w:pPr>
      <w:r>
        <w:rPr>
          <w:rFonts w:ascii="Times New Roman" w:eastAsia="Times New Roman" w:hAnsi="Times New Roman" w:cs="Times New Roman"/>
        </w:rPr>
        <w:t>- Dirección del Museo Nacional</w:t>
      </w:r>
    </w:p>
    <w:p w:rsidR="00D77558" w:rsidRDefault="00557204">
      <w:pPr>
        <w:rPr>
          <w:rFonts w:ascii="Times New Roman" w:eastAsia="Times New Roman" w:hAnsi="Times New Roman" w:cs="Times New Roman"/>
        </w:rPr>
      </w:pPr>
      <w:r>
        <w:rPr>
          <w:rFonts w:ascii="Times New Roman" w:eastAsia="Times New Roman" w:hAnsi="Times New Roman" w:cs="Times New Roman"/>
        </w:rPr>
        <w:t>- Curaduría del Museo Afro de Colombia</w:t>
      </w:r>
    </w:p>
    <w:p w:rsidR="00D77558" w:rsidRDefault="00557204">
      <w:pPr>
        <w:rPr>
          <w:rFonts w:ascii="Times New Roman" w:eastAsia="Times New Roman" w:hAnsi="Times New Roman" w:cs="Times New Roman"/>
        </w:rPr>
      </w:pPr>
      <w:r>
        <w:rPr>
          <w:rFonts w:ascii="Times New Roman" w:eastAsia="Times New Roman" w:hAnsi="Times New Roman" w:cs="Times New Roman"/>
        </w:rPr>
        <w:t xml:space="preserve">- Comisión Legal Afrocolombiana del Congreso de la Republica </w:t>
      </w:r>
    </w:p>
    <w:p w:rsidR="00D77558" w:rsidRDefault="00557204">
      <w:pPr>
        <w:rPr>
          <w:rFonts w:ascii="Times New Roman" w:eastAsia="Times New Roman" w:hAnsi="Times New Roman" w:cs="Times New Roman"/>
        </w:rPr>
      </w:pPr>
      <w:r>
        <w:rPr>
          <w:rFonts w:ascii="Times New Roman" w:eastAsia="Times New Roman" w:hAnsi="Times New Roman" w:cs="Times New Roman"/>
        </w:rPr>
        <w:t>- Representantes de la comisión Alto Nivel de las comunidades NARP</w:t>
      </w:r>
    </w:p>
    <w:p w:rsidR="00D77558" w:rsidRDefault="00557204">
      <w:pPr>
        <w:rPr>
          <w:rFonts w:ascii="Times New Roman" w:eastAsia="Times New Roman" w:hAnsi="Times New Roman" w:cs="Times New Roman"/>
        </w:rPr>
      </w:pPr>
      <w:r>
        <w:rPr>
          <w:rFonts w:ascii="Times New Roman" w:eastAsia="Times New Roman" w:hAnsi="Times New Roman" w:cs="Times New Roman"/>
        </w:rPr>
        <w:t>- Representantes de la comisión Pedagógica Nacional de comunidades NARP</w:t>
      </w:r>
    </w:p>
    <w:p w:rsidR="00D77558" w:rsidRDefault="00557204">
      <w:pPr>
        <w:rPr>
          <w:rFonts w:ascii="Times New Roman" w:eastAsia="Times New Roman" w:hAnsi="Times New Roman" w:cs="Times New Roman"/>
        </w:rPr>
      </w:pPr>
      <w:r>
        <w:rPr>
          <w:rFonts w:ascii="Times New Roman" w:eastAsia="Times New Roman" w:hAnsi="Times New Roman" w:cs="Times New Roman"/>
        </w:rPr>
        <w:t>- Representantes de la comisión Cuarta del Espacio Nacional de Consulta previa de las medidas legislativas y administrativas de carácter general, susceptibles de afectar directamente a las comunidades NARP</w:t>
      </w:r>
    </w:p>
    <w:p w:rsidR="00D77558" w:rsidRDefault="00557204">
      <w:pPr>
        <w:rPr>
          <w:rFonts w:ascii="Times New Roman" w:eastAsia="Times New Roman" w:hAnsi="Times New Roman" w:cs="Times New Roman"/>
        </w:rPr>
      </w:pPr>
      <w:r>
        <w:rPr>
          <w:rFonts w:ascii="Times New Roman" w:eastAsia="Times New Roman" w:hAnsi="Times New Roman" w:cs="Times New Roman"/>
        </w:rPr>
        <w:t>- Colonia Palenquera en Bogotá</w:t>
      </w:r>
    </w:p>
    <w:p w:rsidR="00D77558" w:rsidRDefault="00557204">
      <w:pPr>
        <w:rPr>
          <w:rFonts w:ascii="Times New Roman" w:eastAsia="Times New Roman" w:hAnsi="Times New Roman" w:cs="Times New Roman"/>
        </w:rPr>
      </w:pPr>
      <w:r>
        <w:rPr>
          <w:rFonts w:ascii="Times New Roman" w:eastAsia="Times New Roman" w:hAnsi="Times New Roman" w:cs="Times New Roman"/>
        </w:rPr>
        <w:t xml:space="preserve">- Líderes culturales </w:t>
      </w:r>
    </w:p>
    <w:p w:rsidR="00D77558" w:rsidRDefault="00D77558">
      <w:pPr>
        <w:rPr>
          <w:rFonts w:ascii="Times New Roman" w:eastAsia="Times New Roman" w:hAnsi="Times New Roman" w:cs="Times New Roman"/>
        </w:rPr>
      </w:pPr>
    </w:p>
    <w:p w:rsidR="00D77558" w:rsidRDefault="00557204">
      <w:pPr>
        <w:rPr>
          <w:rFonts w:ascii="Times New Roman" w:eastAsia="Times New Roman" w:hAnsi="Times New Roman" w:cs="Times New Roman"/>
        </w:rPr>
      </w:pPr>
      <w:r>
        <w:rPr>
          <w:rFonts w:ascii="Times New Roman" w:eastAsia="Times New Roman" w:hAnsi="Times New Roman" w:cs="Times New Roman"/>
        </w:rPr>
        <w:t xml:space="preserve">Quienes realizaron sus aportes en los siguientes términos: </w:t>
      </w:r>
    </w:p>
    <w:p w:rsidR="00D77558" w:rsidRDefault="00D77558">
      <w:pPr>
        <w:rPr>
          <w:rFonts w:ascii="Times New Roman" w:eastAsia="Times New Roman" w:hAnsi="Times New Roman" w:cs="Times New Roman"/>
          <w:b/>
        </w:rPr>
      </w:pPr>
    </w:p>
    <w:p w:rsidR="00D77558" w:rsidRDefault="00557204">
      <w:pPr>
        <w:rPr>
          <w:rFonts w:ascii="Times New Roman" w:eastAsia="Times New Roman" w:hAnsi="Times New Roman" w:cs="Times New Roman"/>
          <w:b/>
        </w:rPr>
      </w:pPr>
      <w:r>
        <w:rPr>
          <w:rFonts w:ascii="Times New Roman" w:eastAsia="Times New Roman" w:hAnsi="Times New Roman" w:cs="Times New Roman"/>
          <w:b/>
        </w:rPr>
        <w:t>INTERVENCIONES:</w:t>
      </w:r>
    </w:p>
    <w:p w:rsidR="00D77558" w:rsidRDefault="00D77558">
      <w:pPr>
        <w:rPr>
          <w:rFonts w:ascii="Times New Roman" w:eastAsia="Times New Roman" w:hAnsi="Times New Roman" w:cs="Times New Roman"/>
          <w:b/>
        </w:rPr>
      </w:pPr>
    </w:p>
    <w:p w:rsidR="00D77558" w:rsidRDefault="00557204">
      <w:pPr>
        <w:numPr>
          <w:ilvl w:val="0"/>
          <w:numId w:val="23"/>
        </w:numPr>
        <w:jc w:val="both"/>
        <w:rPr>
          <w:rFonts w:ascii="Times New Roman" w:eastAsia="Times New Roman" w:hAnsi="Times New Roman" w:cs="Times New Roman"/>
        </w:rPr>
      </w:pPr>
      <w:r>
        <w:rPr>
          <w:rFonts w:ascii="Times New Roman" w:eastAsia="Times New Roman" w:hAnsi="Times New Roman" w:cs="Times New Roman"/>
          <w:u w:val="single"/>
        </w:rPr>
        <w:t>Representante Astrid Sánchez</w:t>
      </w:r>
      <w:r>
        <w:rPr>
          <w:rFonts w:ascii="Times New Roman" w:eastAsia="Times New Roman" w:hAnsi="Times New Roman" w:cs="Times New Roman"/>
        </w:rPr>
        <w:t xml:space="preserve">: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Es de gran importancia este proyecto, cuando nosotros vamos a celebrar o conmemorar 272 años de la abolición de la esclavitud, y que de este reconocimiento puedan quedar plasmadas situaciones, figuras, como el museo y el centro de pensamiento. Donde también tomamos de la declaratoria del decenio afro, el cual tenía 3 elementos: el reconocimiento, la justicia y el desarrollo. Que este decenio afro no pueda pasar desapercibido en Colombia, que así sea el último año pueda quedar plasmado algo real y concreto, cuando hablamos de reconocimiento, va a quedar plasmado en el museo y día a día presente en el centro </w:t>
      </w:r>
      <w:r>
        <w:rPr>
          <w:rFonts w:ascii="Times New Roman" w:eastAsia="Times New Roman" w:hAnsi="Times New Roman" w:cs="Times New Roman"/>
        </w:rPr>
        <w:lastRenderedPageBreak/>
        <w:t xml:space="preserve">de pensamiento, que no es otra cosa que tirar unas líneas de política pública que podamos seguir desarrollando en compañía del gobierno Nacional.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Va a ser muy enriquecedor recoger cada una de las ideas y las </w:t>
      </w:r>
      <w:r w:rsidR="004C7F85">
        <w:rPr>
          <w:rFonts w:ascii="Times New Roman" w:eastAsia="Times New Roman" w:hAnsi="Times New Roman" w:cs="Times New Roman"/>
        </w:rPr>
        <w:t>creaciones</w:t>
      </w:r>
      <w:r>
        <w:rPr>
          <w:rFonts w:ascii="Times New Roman" w:eastAsia="Times New Roman" w:hAnsi="Times New Roman" w:cs="Times New Roman"/>
        </w:rPr>
        <w:t xml:space="preserve"> de las personas que van a participar en esta audiencia pública y que va a ser de gran importancia para nosotros como negros, como raizales y palenqueros, muchas gracias.</w:t>
      </w:r>
    </w:p>
    <w:p w:rsidR="00D77558" w:rsidRDefault="00D77558">
      <w:pPr>
        <w:jc w:val="both"/>
        <w:rPr>
          <w:rFonts w:ascii="Times New Roman" w:eastAsia="Times New Roman" w:hAnsi="Times New Roman" w:cs="Times New Roman"/>
        </w:rPr>
      </w:pPr>
    </w:p>
    <w:p w:rsidR="00D77558" w:rsidRDefault="00557204">
      <w:pPr>
        <w:numPr>
          <w:ilvl w:val="0"/>
          <w:numId w:val="24"/>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Representantes Elizabeth </w:t>
      </w:r>
      <w:proofErr w:type="spellStart"/>
      <w:r>
        <w:rPr>
          <w:rFonts w:ascii="Times New Roman" w:eastAsia="Times New Roman" w:hAnsi="Times New Roman" w:cs="Times New Roman"/>
          <w:u w:val="single"/>
        </w:rPr>
        <w:t>Jay</w:t>
      </w:r>
      <w:proofErr w:type="spellEnd"/>
      <w:r>
        <w:rPr>
          <w:rFonts w:ascii="Times New Roman" w:eastAsia="Times New Roman" w:hAnsi="Times New Roman" w:cs="Times New Roman"/>
          <w:u w:val="single"/>
        </w:rPr>
        <w:t xml:space="preserve"> </w:t>
      </w:r>
      <w:proofErr w:type="spellStart"/>
      <w:r>
        <w:rPr>
          <w:rFonts w:ascii="Times New Roman" w:eastAsia="Times New Roman" w:hAnsi="Times New Roman" w:cs="Times New Roman"/>
          <w:u w:val="single"/>
        </w:rPr>
        <w:t>Pang</w:t>
      </w:r>
      <w:proofErr w:type="spellEnd"/>
      <w:r>
        <w:rPr>
          <w:rFonts w:ascii="Times New Roman" w:eastAsia="Times New Roman" w:hAnsi="Times New Roman" w:cs="Times New Roman"/>
          <w:u w:val="single"/>
        </w:rPr>
        <w:t>:</w:t>
      </w:r>
      <w:r>
        <w:rPr>
          <w:rFonts w:ascii="Times New Roman" w:eastAsia="Times New Roman" w:hAnsi="Times New Roman" w:cs="Times New Roman"/>
        </w:rPr>
        <w:t xml:space="preserve">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Como mujer raizal me siento muy orgullosa de que nosotros podamos recorrer y hacer un reconocimiento a lo que realmente </w:t>
      </w:r>
      <w:proofErr w:type="spellStart"/>
      <w:r>
        <w:rPr>
          <w:rFonts w:ascii="Times New Roman" w:eastAsia="Times New Roman" w:hAnsi="Times New Roman" w:cs="Times New Roman"/>
        </w:rPr>
        <w:t>signicficó</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abolicion</w:t>
      </w:r>
      <w:proofErr w:type="spellEnd"/>
      <w:r>
        <w:rPr>
          <w:rFonts w:ascii="Times New Roman" w:eastAsia="Times New Roman" w:hAnsi="Times New Roman" w:cs="Times New Roman"/>
        </w:rPr>
        <w:t xml:space="preserve"> de la esclavitud de nosotros. yo siempre he dicho que debemos llegar a la profundidad, en el archipiélago de san </w:t>
      </w:r>
      <w:proofErr w:type="spellStart"/>
      <w:r>
        <w:rPr>
          <w:rFonts w:ascii="Times New Roman" w:eastAsia="Times New Roman" w:hAnsi="Times New Roman" w:cs="Times New Roman"/>
        </w:rPr>
        <w:t>andrés</w:t>
      </w:r>
      <w:proofErr w:type="spellEnd"/>
      <w:r>
        <w:rPr>
          <w:rFonts w:ascii="Times New Roman" w:eastAsia="Times New Roman" w:hAnsi="Times New Roman" w:cs="Times New Roman"/>
        </w:rPr>
        <w:t xml:space="preserve"> muy pocas veces se le reconoce como aportante de la historia de Colombia. Este proyecto es de suma importancia, nosotros hemos trabajado la evolución de la esclavitud desde 1834 cuando </w:t>
      </w:r>
      <w:proofErr w:type="spellStart"/>
      <w:proofErr w:type="gramStart"/>
      <w:r>
        <w:rPr>
          <w:rFonts w:ascii="Times New Roman" w:eastAsia="Times New Roman" w:hAnsi="Times New Roman" w:cs="Times New Roman"/>
        </w:rPr>
        <w:t>philip</w:t>
      </w:r>
      <w:proofErr w:type="spellEnd"/>
      <w:r>
        <w:rPr>
          <w:rFonts w:ascii="Times New Roman" w:eastAsia="Times New Roman" w:hAnsi="Times New Roman" w:cs="Times New Roman"/>
        </w:rPr>
        <w:t xml:space="preserve">  liberó</w:t>
      </w:r>
      <w:proofErr w:type="gramEnd"/>
      <w:r>
        <w:rPr>
          <w:rFonts w:ascii="Times New Roman" w:eastAsia="Times New Roman" w:hAnsi="Times New Roman" w:cs="Times New Roman"/>
        </w:rPr>
        <w:t xml:space="preserve"> a los esclavos y les dio las sierras. Desde allí el archipiélago de San Andrés y Santa Catalina es reconocido, somos dueños de estas tierras, la etnia raizal. Hay mucha historia por recoger del archipiélago, la llegada de todas estas razas negras desde áfrica, la colonización que se hizo desde el archipiélago. Somos ejemplo para el caribe de la </w:t>
      </w:r>
      <w:proofErr w:type="spellStart"/>
      <w:r>
        <w:rPr>
          <w:rFonts w:ascii="Times New Roman" w:eastAsia="Times New Roman" w:hAnsi="Times New Roman" w:cs="Times New Roman"/>
        </w:rPr>
        <w:t>evolucion</w:t>
      </w:r>
      <w:proofErr w:type="spellEnd"/>
      <w:r>
        <w:rPr>
          <w:rFonts w:ascii="Times New Roman" w:eastAsia="Times New Roman" w:hAnsi="Times New Roman" w:cs="Times New Roman"/>
        </w:rPr>
        <w:t xml:space="preserve"> de la esclavitud. este proyecto va a ser de suma importancia para nuestros pueblos, el museo es muy interesante, poder aportar a cada una de las etnias que representa la raza negra, es bien interesante que nosotros podamos entonces, con todos esos pensadores y personas que han hecho historia, en cada una de las regiones podamos aportar. Vamos a estar muy de la mano del ponente para poder llegar a San Andrés y escuchas a los isleños hablar sobre la abolición de la esclavitud.</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Este proyecto es de gran importancia porque vamos a recoger la profundidad de lo que ha significado la abolición de la esclavitud y la inclusión del </w:t>
      </w:r>
      <w:proofErr w:type="spellStart"/>
      <w:r>
        <w:rPr>
          <w:rFonts w:ascii="Times New Roman" w:eastAsia="Times New Roman" w:hAnsi="Times New Roman" w:cs="Times New Roman"/>
        </w:rPr>
        <w:t>archipielago</w:t>
      </w:r>
      <w:proofErr w:type="spellEnd"/>
      <w:r>
        <w:rPr>
          <w:rFonts w:ascii="Times New Roman" w:eastAsia="Times New Roman" w:hAnsi="Times New Roman" w:cs="Times New Roman"/>
        </w:rPr>
        <w:t xml:space="preserve"> de san </w:t>
      </w:r>
      <w:proofErr w:type="spellStart"/>
      <w:r>
        <w:rPr>
          <w:rFonts w:ascii="Times New Roman" w:eastAsia="Times New Roman" w:hAnsi="Times New Roman" w:cs="Times New Roman"/>
        </w:rPr>
        <w:t>andres</w:t>
      </w:r>
      <w:proofErr w:type="spellEnd"/>
      <w:r>
        <w:rPr>
          <w:rFonts w:ascii="Times New Roman" w:eastAsia="Times New Roman" w:hAnsi="Times New Roman" w:cs="Times New Roman"/>
        </w:rPr>
        <w:t xml:space="preserve"> como aportante a la historia de todo este tema. Gente que siente </w:t>
      </w:r>
      <w:proofErr w:type="spellStart"/>
      <w:r>
        <w:rPr>
          <w:rFonts w:ascii="Times New Roman" w:eastAsia="Times New Roman" w:hAnsi="Times New Roman" w:cs="Times New Roman"/>
        </w:rPr>
        <w:t>siente</w:t>
      </w:r>
      <w:proofErr w:type="spellEnd"/>
      <w:r>
        <w:rPr>
          <w:rFonts w:ascii="Times New Roman" w:eastAsia="Times New Roman" w:hAnsi="Times New Roman" w:cs="Times New Roman"/>
        </w:rPr>
        <w:t xml:space="preserve"> realmente esto son quienes pueden realmente a recoger ese pensamiento profundo de lo que ha significado la abolición de la esclavitud en la historia del pueblo negro.</w:t>
      </w:r>
    </w:p>
    <w:p w:rsidR="00D77558" w:rsidRDefault="00D77558">
      <w:pPr>
        <w:jc w:val="both"/>
        <w:rPr>
          <w:rFonts w:ascii="Times New Roman" w:eastAsia="Times New Roman" w:hAnsi="Times New Roman" w:cs="Times New Roman"/>
        </w:rPr>
      </w:pPr>
    </w:p>
    <w:p w:rsidR="00D77558" w:rsidRDefault="00557204">
      <w:pPr>
        <w:numPr>
          <w:ilvl w:val="0"/>
          <w:numId w:val="2"/>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 Ana </w:t>
      </w:r>
      <w:proofErr w:type="spellStart"/>
      <w:r>
        <w:rPr>
          <w:rFonts w:ascii="Times New Roman" w:eastAsia="Times New Roman" w:hAnsi="Times New Roman" w:cs="Times New Roman"/>
          <w:u w:val="single"/>
        </w:rPr>
        <w:t>Rogelia</w:t>
      </w:r>
      <w:proofErr w:type="spellEnd"/>
      <w:r>
        <w:rPr>
          <w:rFonts w:ascii="Times New Roman" w:eastAsia="Times New Roman" w:hAnsi="Times New Roman" w:cs="Times New Roman"/>
          <w:u w:val="single"/>
        </w:rPr>
        <w:t xml:space="preserve"> Monsalve:</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Decirle al ministro de cultura que estas son las acciones afirmativas que espera la población negra, afrocolombiana, raizal y </w:t>
      </w:r>
      <w:proofErr w:type="spellStart"/>
      <w:r>
        <w:rPr>
          <w:rFonts w:ascii="Times New Roman" w:eastAsia="Times New Roman" w:hAnsi="Times New Roman" w:cs="Times New Roman"/>
        </w:rPr>
        <w:t>palenquera</w:t>
      </w:r>
      <w:proofErr w:type="spellEnd"/>
      <w:r>
        <w:rPr>
          <w:rFonts w:ascii="Times New Roman" w:eastAsia="Times New Roman" w:hAnsi="Times New Roman" w:cs="Times New Roman"/>
        </w:rPr>
        <w:t>. Que se nos escuche, que se nos atienda. y le agradezco mucho a usted y a todas las personas del gobierno que están aquí y que nos están dando la importancia que esta audiencia pública tiene.</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Para muchos colombianos, el nombre de </w:t>
      </w:r>
      <w:proofErr w:type="spellStart"/>
      <w:r>
        <w:rPr>
          <w:rFonts w:ascii="Times New Roman" w:eastAsia="Times New Roman" w:hAnsi="Times New Roman" w:cs="Times New Roman"/>
        </w:rPr>
        <w:t>Benkos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Biohó</w:t>
      </w:r>
      <w:proofErr w:type="spellEnd"/>
      <w:r>
        <w:rPr>
          <w:rFonts w:ascii="Times New Roman" w:eastAsia="Times New Roman" w:hAnsi="Times New Roman" w:cs="Times New Roman"/>
        </w:rPr>
        <w:t xml:space="preserve"> pasa desapercibido, muchos no saben </w:t>
      </w:r>
      <w:proofErr w:type="spellStart"/>
      <w:r>
        <w:rPr>
          <w:rFonts w:ascii="Times New Roman" w:eastAsia="Times New Roman" w:hAnsi="Times New Roman" w:cs="Times New Roman"/>
        </w:rPr>
        <w:t>quien</w:t>
      </w:r>
      <w:proofErr w:type="spellEnd"/>
      <w:r>
        <w:rPr>
          <w:rFonts w:ascii="Times New Roman" w:eastAsia="Times New Roman" w:hAnsi="Times New Roman" w:cs="Times New Roman"/>
        </w:rPr>
        <w:t xml:space="preserve"> es, pero para el pueblo negro, afrocolombiano, raizal y </w:t>
      </w:r>
      <w:proofErr w:type="spellStart"/>
      <w:r>
        <w:rPr>
          <w:rFonts w:ascii="Times New Roman" w:eastAsia="Times New Roman" w:hAnsi="Times New Roman" w:cs="Times New Roman"/>
        </w:rPr>
        <w:t>palenquero</w:t>
      </w:r>
      <w:proofErr w:type="spellEnd"/>
      <w:r>
        <w:rPr>
          <w:rFonts w:ascii="Times New Roman" w:eastAsia="Times New Roman" w:hAnsi="Times New Roman" w:cs="Times New Roman"/>
        </w:rPr>
        <w:t xml:space="preserve"> es y siempre será su libertador. Por eso la importancia de un centro de pensamiento, de un museo que nos recuerde que esos grilletes de esclavitud se fueron, pero que trabajemos para que nunca más vuelvan. Aun, esos grilletes que están cuando se cierran las oportunidades por discriminación, </w:t>
      </w:r>
      <w:proofErr w:type="gramStart"/>
      <w:r>
        <w:rPr>
          <w:rFonts w:ascii="Times New Roman" w:eastAsia="Times New Roman" w:hAnsi="Times New Roman" w:cs="Times New Roman"/>
        </w:rPr>
        <w:t>porque</w:t>
      </w:r>
      <w:proofErr w:type="gramEnd"/>
      <w:r>
        <w:rPr>
          <w:rFonts w:ascii="Times New Roman" w:eastAsia="Times New Roman" w:hAnsi="Times New Roman" w:cs="Times New Roman"/>
        </w:rPr>
        <w:t xml:space="preserve"> aunque muchos no lo acepten, </w:t>
      </w:r>
      <w:proofErr w:type="spellStart"/>
      <w:r>
        <w:rPr>
          <w:rFonts w:ascii="Times New Roman" w:eastAsia="Times New Roman" w:hAnsi="Times New Roman" w:cs="Times New Roman"/>
        </w:rPr>
        <w:t>aun</w:t>
      </w:r>
      <w:proofErr w:type="spellEnd"/>
      <w:r>
        <w:rPr>
          <w:rFonts w:ascii="Times New Roman" w:eastAsia="Times New Roman" w:hAnsi="Times New Roman" w:cs="Times New Roman"/>
        </w:rPr>
        <w:t xml:space="preserve"> tenemos discriminación en este país. Que se restablezca la libertad, pero una libertad con derechos, una libertad que realmente nos permita tener un desarrollo en nuestros pueblos, que le recuerde a los legisladores, pero que también le recuerde al ejecutivo que solamente con inversión social se cierran las brechas de desigualdad.</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Un museo que le recuerde todas nuestras costumbres y tradiciones. A </w:t>
      </w:r>
      <w:proofErr w:type="spellStart"/>
      <w:r>
        <w:rPr>
          <w:rFonts w:ascii="Times New Roman" w:eastAsia="Times New Roman" w:hAnsi="Times New Roman" w:cs="Times New Roman"/>
        </w:rPr>
        <w:t>mi</w:t>
      </w:r>
      <w:proofErr w:type="spellEnd"/>
      <w:r>
        <w:rPr>
          <w:rFonts w:ascii="Times New Roman" w:eastAsia="Times New Roman" w:hAnsi="Times New Roman" w:cs="Times New Roman"/>
        </w:rPr>
        <w:t xml:space="preserve"> me preocupa mucho nuestra generación, porque hoy vivimos un afro momento y eso lo tenemos que reconocer. Pero es que no puede ser del momento del gobierno de turno, tiene que ser porque nosotros somos parte activa de este país, que le aportamos a su desarrollo. Nosotros no podemos esperar quien gane la parte ejecutiva para ser visibles y tener que contar con este museo y con este centro de pensamiento le va a recordar al país y al mundo de dónde venimos, quiénes somos y que nos sentimos orgullosos de eso, de las costumbres y las tradiciones que se dan en nuestros territorios, pero que tenemos que preservar, que a nuestros hijos y nietos no les de pena decir por qué lo hacemos y cómo lo hacemos, por qué una </w:t>
      </w:r>
      <w:proofErr w:type="spellStart"/>
      <w:r>
        <w:rPr>
          <w:rFonts w:ascii="Times New Roman" w:eastAsia="Times New Roman" w:hAnsi="Times New Roman" w:cs="Times New Roman"/>
        </w:rPr>
        <w:t>palenquera</w:t>
      </w:r>
      <w:proofErr w:type="spellEnd"/>
      <w:r>
        <w:rPr>
          <w:rFonts w:ascii="Times New Roman" w:eastAsia="Times New Roman" w:hAnsi="Times New Roman" w:cs="Times New Roman"/>
        </w:rPr>
        <w:t xml:space="preserve"> se coloca con alegría una ponchera en la cabeza, es su forma de trabajar y de expresarse.</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Por eso la importancia tan grande de este proyecto de ley, más allá de una conmemoración, porque yo creo que todos nos cansamos de que nos conmemoren. Es el momento de hacer y de estructurar temas que protejan a nuestra generación, que le digan a nuestros hijos y nietos la importancia de saber de dónde venimos y para dónde vamos, y que tienen que salir a trabajar y a defender sus derechos como hoy ustedes lo están haciendo. Porque el que ustedes están aquí haciendo el apoyo a esta audiencia pública demuestra una vez más la importancia que tiene para dejar huellas en esta historia.</w:t>
      </w:r>
    </w:p>
    <w:p w:rsidR="00D77558" w:rsidRDefault="00D77558">
      <w:pPr>
        <w:jc w:val="both"/>
        <w:rPr>
          <w:rFonts w:ascii="Times New Roman" w:eastAsia="Times New Roman" w:hAnsi="Times New Roman" w:cs="Times New Roman"/>
        </w:rPr>
      </w:pPr>
    </w:p>
    <w:p w:rsidR="00D77558" w:rsidRDefault="00557204">
      <w:pPr>
        <w:numPr>
          <w:ilvl w:val="0"/>
          <w:numId w:val="20"/>
        </w:numPr>
        <w:pBdr>
          <w:top w:val="nil"/>
          <w:left w:val="nil"/>
          <w:bottom w:val="nil"/>
          <w:right w:val="nil"/>
          <w:between w:val="nil"/>
        </w:pBdr>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Director del museo nacional Dr. William </w:t>
      </w:r>
      <w:proofErr w:type="spellStart"/>
      <w:r>
        <w:rPr>
          <w:rFonts w:ascii="Times New Roman" w:eastAsia="Times New Roman" w:hAnsi="Times New Roman" w:cs="Times New Roman"/>
          <w:color w:val="000000"/>
          <w:u w:val="single"/>
        </w:rPr>
        <w:t>Lopez</w:t>
      </w:r>
      <w:proofErr w:type="spellEnd"/>
      <w:r>
        <w:rPr>
          <w:rFonts w:ascii="Times New Roman" w:eastAsia="Times New Roman" w:hAnsi="Times New Roman" w:cs="Times New Roman"/>
          <w:color w:val="000000"/>
          <w:u w:val="single"/>
        </w:rPr>
        <w:t xml:space="preserve"> Rosa:</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Gracias por habernos permitido intervenir en esta audiencia pública que para el Museo Nacional en particular y por supuesto para el Ministerio de Cultura, es fundamental.</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Yo he traído, a riesgo de ser extremadamente académico, una reflexión inicial sobre la definición del museo, esta definición me parece fundamental porque es clave para entender la conceptualización que hemos venido haciendo desde el Museo Nacional de Colombia con respecto a la noción contemporánea del museo. Es una pregunta que nos parece importante que la abordemos así sea de forma muy acotada en esta sección.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La noción de museo parte de cuatro afirmaciones importantes:</w:t>
      </w:r>
    </w:p>
    <w:p w:rsidR="00D77558" w:rsidRDefault="00557204">
      <w:pPr>
        <w:numPr>
          <w:ilvl w:val="0"/>
          <w:numId w:val="6"/>
        </w:numPr>
        <w:jc w:val="both"/>
        <w:rPr>
          <w:rFonts w:ascii="Times New Roman" w:eastAsia="Times New Roman" w:hAnsi="Times New Roman" w:cs="Times New Roman"/>
        </w:rPr>
      </w:pPr>
      <w:r>
        <w:rPr>
          <w:rFonts w:ascii="Times New Roman" w:eastAsia="Times New Roman" w:hAnsi="Times New Roman" w:cs="Times New Roman"/>
        </w:rPr>
        <w:t>Un museo no es una colección. La noción de la colección es muy importante para la generación de la noción y sobre todo la permanencia de la institución museológica en el tiempo.</w:t>
      </w:r>
    </w:p>
    <w:p w:rsidR="00D77558" w:rsidRDefault="00557204">
      <w:pPr>
        <w:numPr>
          <w:ilvl w:val="0"/>
          <w:numId w:val="6"/>
        </w:numPr>
        <w:jc w:val="both"/>
        <w:rPr>
          <w:rFonts w:ascii="Times New Roman" w:eastAsia="Times New Roman" w:hAnsi="Times New Roman" w:cs="Times New Roman"/>
        </w:rPr>
      </w:pPr>
      <w:r>
        <w:rPr>
          <w:rFonts w:ascii="Times New Roman" w:eastAsia="Times New Roman" w:hAnsi="Times New Roman" w:cs="Times New Roman"/>
        </w:rPr>
        <w:t>Un museo tampoco está referido a la noción de “exposición”. La exposición es una unidad fundamental de comunicación de los museos, de hecho, la noción contemporánea de museo se debe precisamente a la noción de la exposición. La cual es fundamental porque aparece en un momento fundamental de la historia revolucionaria de occidente, la revolución francesa, cuando aparece precisamente una noción de cara a las democracias: la del ciudadano.</w:t>
      </w:r>
    </w:p>
    <w:p w:rsidR="00D77558" w:rsidRDefault="00557204">
      <w:pPr>
        <w:numPr>
          <w:ilvl w:val="0"/>
          <w:numId w:val="6"/>
        </w:numPr>
        <w:jc w:val="both"/>
        <w:rPr>
          <w:rFonts w:ascii="Times New Roman" w:eastAsia="Times New Roman" w:hAnsi="Times New Roman" w:cs="Times New Roman"/>
        </w:rPr>
      </w:pPr>
      <w:r>
        <w:rPr>
          <w:rFonts w:ascii="Times New Roman" w:eastAsia="Times New Roman" w:hAnsi="Times New Roman" w:cs="Times New Roman"/>
        </w:rPr>
        <w:t>El museo no es un edificio.</w:t>
      </w:r>
    </w:p>
    <w:p w:rsidR="00D77558" w:rsidRDefault="00557204">
      <w:pPr>
        <w:numPr>
          <w:ilvl w:val="0"/>
          <w:numId w:val="6"/>
        </w:numPr>
        <w:jc w:val="both"/>
        <w:rPr>
          <w:rFonts w:ascii="Times New Roman" w:eastAsia="Times New Roman" w:hAnsi="Times New Roman" w:cs="Times New Roman"/>
        </w:rPr>
      </w:pPr>
      <w:r>
        <w:rPr>
          <w:rFonts w:ascii="Times New Roman" w:eastAsia="Times New Roman" w:hAnsi="Times New Roman" w:cs="Times New Roman"/>
        </w:rPr>
        <w:t>El museo no es una página web</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Es importante saber que el museo no es un edificio, tampoco el museo es una página web, todos esos cuatro elementos apuntan a una noción contemporánea claro está definida en dos direcciones por un lado a las definiciones institucionales del museo y las definiciones críticas. Las definiciones institucionales contemporáneas nos muestran como la conceptualización del museo va en otra dirección, esta definición que vemos en la pantalla es una de las últimas definiciones que se producen en el seno del Consejo </w:t>
      </w:r>
      <w:r>
        <w:rPr>
          <w:rFonts w:ascii="Times New Roman" w:eastAsia="Times New Roman" w:hAnsi="Times New Roman" w:cs="Times New Roman"/>
        </w:rPr>
        <w:lastRenderedPageBreak/>
        <w:t>Internacional de Museos que es una de las organizaciones más grandes de profesionales del mundo reúnen a unos 50,000 profesionales de todo el mundo de todos los continentes veamos la detenidamente: “un museo es una institución permanente, sin fines de lucro, al servicio de la sociedad y abierta al público, que adquiere, conserva estudia y difunde el patrimonio material e inmaterial de la humanidad y su ambiente con fines de estudio, recreación y recreo”. Si se dan cuenta aquí no aparece en la noción de colección, va a aparecer la noción de ley, no aparece la noción de la exposición, ni de la página web, está ligada a otro tipo de digamos de conceptualización.</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Veamos la siguiente definición que me parece importante: esa es una de las definiciones que inspira la mayoría de las corrientes contemporáneas de museos y de museología. Ahí están inspirados en los museos comunitarios, la museología crítica, la museología radical, la museología de la emancipación, es decir, movimientos y teorías museológicas que están dándole un carácter político a la institución </w:t>
      </w:r>
      <w:proofErr w:type="spellStart"/>
      <w:r>
        <w:rPr>
          <w:rFonts w:ascii="Times New Roman" w:eastAsia="Times New Roman" w:hAnsi="Times New Roman" w:cs="Times New Roman"/>
        </w:rPr>
        <w:t>museal</w:t>
      </w:r>
      <w:proofErr w:type="spellEnd"/>
      <w:r>
        <w:rPr>
          <w:rFonts w:ascii="Times New Roman" w:eastAsia="Times New Roman" w:hAnsi="Times New Roman" w:cs="Times New Roman"/>
        </w:rPr>
        <w:t>: “el museo es una institución al servicio de la sociedad de la cual es parte inalienable y tienen su esencia misma los elementos que le permiten participar en la formación de la conciencia de las comunidades a las cuales sirven y a través de esta conciencia puede contribuir y llevar a la acción a dichas comunidades proyectando su actividad en el ámbito histórico que debe rematar en la problemática actual es decir anulando el pasado con el presente y comprometiéndose con los cambios estructurales imperantes y provocando otros dentro de la realidad nacional respectiva”. Esta noción del museo aterriza incluso en la noción más contemporánea. Esta es la última definición del Consejo Internacional, un museo es una institución sin ánimo de lucro y al servicio de la sociedad que investiga, colecciona, conserva, interpreta, y exhibe el patrimonio material e inmaterial. Abiertos al público accesibles e inclusivos los museos fomentan la diversidad y la sostenibilidad. Con la participación de las comunidades los museos operan y comunican ética y profesionalmente ofreciendo experiencias variadas para la educación, el disfrute la reflexión y el intercambio de conocimientos. Si se dan cuenta Esta noción contemporánea del museo apunta a trascender completamente esa idea del museo como mausoleo, del museo como un cementerio, del museo donde muere la cultura, donde se cristalizan los procesos más vivaces más vivos más centralmente creativos.</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Sigue adelante entonces esa noción contemporánea esta noción contemporánea del museo, insisto está ligada en el caso de Museo Nacional a una conceptualización que es muy importante, al museo como casa del cuidado de los objetos, o sea casa del cuidado del patrimonio material y del patrimonio inmaterial. Es muy importante entender que se trata, los objetos materializan y cristalizan las huellas materiales </w:t>
      </w:r>
      <w:r w:rsidR="000613AE">
        <w:rPr>
          <w:rFonts w:ascii="Times New Roman" w:eastAsia="Times New Roman" w:hAnsi="Times New Roman" w:cs="Times New Roman"/>
        </w:rPr>
        <w:t>e inmateriales</w:t>
      </w:r>
      <w:r>
        <w:rPr>
          <w:rFonts w:ascii="Times New Roman" w:eastAsia="Times New Roman" w:hAnsi="Times New Roman" w:cs="Times New Roman"/>
        </w:rPr>
        <w:t xml:space="preserve"> de las prácticas culturales, también en el Museo Nacional, que hemos hecho, es un lugar del conocimiento además de convocar a todas las disciplinas contemporáneas: la antropología, la sociología, la etnografía, la propia museología, también está convocando los saberes tradicionales los saberes raizales. Ese es un espacio en el caso del museo como esta última definición el museo, es el hogar de la memoria, está ligado a un espacio definitivamente en donde se convocan diferentes fuerzas que nos van a permitir situar al museo como una institución clave de construcción, en el caso colombiano, construcción de paz por eso nos parece importante traer esta noción ahora antes de la intervención de Liliana y del Señor Ministro para dejar sentado esta conceptualización si quieren la podemos ampliar mucho más, si nos invitan nuevamente. Yo creo que es importante señalar que el museo hoy es una sumatoria de varias, de muchas variables: la comunidad, el patrimonio, el territorio y otras variables institucionales de contextos </w:t>
      </w:r>
      <w:r>
        <w:rPr>
          <w:rFonts w:ascii="Times New Roman" w:eastAsia="Times New Roman" w:hAnsi="Times New Roman" w:cs="Times New Roman"/>
        </w:rPr>
        <w:lastRenderedPageBreak/>
        <w:t xml:space="preserve">culturales en donde estemos hablando, el museo va a tener una definición siempre muy compleja. Esa definición compleja apunta, insisto, a entender el museo como una institución política, no política, es política en el mejor sentido de la palabra, puesto que a través del museo estamos aterrizando las formas en las que las comunidades... Para cerrar mi breve intervención yo quisiera decir que en esta comisión y en este debate se definen varias cosas muy importantes que entendamos: por una </w:t>
      </w:r>
      <w:proofErr w:type="gramStart"/>
      <w:r>
        <w:rPr>
          <w:rFonts w:ascii="Times New Roman" w:eastAsia="Times New Roman" w:hAnsi="Times New Roman" w:cs="Times New Roman"/>
        </w:rPr>
        <w:t>parte</w:t>
      </w:r>
      <w:proofErr w:type="gramEnd"/>
      <w:r>
        <w:rPr>
          <w:rFonts w:ascii="Times New Roman" w:eastAsia="Times New Roman" w:hAnsi="Times New Roman" w:cs="Times New Roman"/>
        </w:rPr>
        <w:t xml:space="preserve"> es importante entender que para hablar del museo para solucionar el museo en su arquitectura organizacional, que va a ser sostenible en el tiempo y sostenible en las indicaciones.</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Y sostenible en las indicaciones políticas y muy justas que </w:t>
      </w:r>
      <w:proofErr w:type="spellStart"/>
      <w:r>
        <w:rPr>
          <w:rFonts w:ascii="Times New Roman" w:eastAsia="Times New Roman" w:hAnsi="Times New Roman" w:cs="Times New Roman"/>
        </w:rPr>
        <w:t>que</w:t>
      </w:r>
      <w:proofErr w:type="spellEnd"/>
      <w:r>
        <w:rPr>
          <w:rFonts w:ascii="Times New Roman" w:eastAsia="Times New Roman" w:hAnsi="Times New Roman" w:cs="Times New Roman"/>
        </w:rPr>
        <w:t xml:space="preserve"> está haciendo, debemos pensar en una legislación sobre museos en Colombia. En Colombia los museos no tienen una ley y tampoco una legislación colombiana y dentro de los cuatro cinco artículos. Para nosotros es muy importante entender eso; por el otro lado se trata de construir capacidades museológicas en los territorios, todos los museos que estamos pensando, particularmente estos nuevos museos, necesitan una formación, la formación de un cuerpo de profesionales para que efectivamente no se nos conviertan en un escenario de generación o de reproducción de las peores enfermedades técnicas, que al mismo tiempo respondan de forma muy generosa y muy lucida. Por otro lado, los museos nacionales existentes o en proceso de creación sobre todo porque estos museos tienen que decir cosas incómodas, de discusión, que nuestro país en muchos sentidos no quiere escuchar y no quiere interpretar. </w:t>
      </w:r>
      <w:proofErr w:type="gramStart"/>
      <w:r>
        <w:rPr>
          <w:rFonts w:ascii="Times New Roman" w:eastAsia="Times New Roman" w:hAnsi="Times New Roman" w:cs="Times New Roman"/>
        </w:rPr>
        <w:t>Y</w:t>
      </w:r>
      <w:proofErr w:type="gramEnd"/>
      <w:r>
        <w:rPr>
          <w:rFonts w:ascii="Times New Roman" w:eastAsia="Times New Roman" w:hAnsi="Times New Roman" w:cs="Times New Roman"/>
        </w:rPr>
        <w:t xml:space="preserve"> por último, por supuesto se requiere del fortalecimiento de las iniciativas museológicas de los lugares de memoria, un entramado complejo que se requiere resolver, que requerimos, que se requiere discutir, cuando estamos hablando de la creación de un nuevo museo, gracias.</w:t>
      </w:r>
    </w:p>
    <w:p w:rsidR="00D77558" w:rsidRDefault="00D77558">
      <w:pPr>
        <w:jc w:val="both"/>
        <w:rPr>
          <w:rFonts w:ascii="Times New Roman" w:eastAsia="Times New Roman" w:hAnsi="Times New Roman" w:cs="Times New Roman"/>
        </w:rPr>
      </w:pPr>
    </w:p>
    <w:p w:rsidR="00D77558" w:rsidRDefault="00557204">
      <w:pPr>
        <w:numPr>
          <w:ilvl w:val="0"/>
          <w:numId w:val="21"/>
        </w:numPr>
        <w:jc w:val="both"/>
        <w:rPr>
          <w:rFonts w:ascii="Times New Roman" w:eastAsia="Times New Roman" w:hAnsi="Times New Roman" w:cs="Times New Roman"/>
        </w:rPr>
      </w:pPr>
      <w:r>
        <w:rPr>
          <w:rFonts w:ascii="Times New Roman" w:eastAsia="Times New Roman" w:hAnsi="Times New Roman" w:cs="Times New Roman"/>
          <w:u w:val="single"/>
        </w:rPr>
        <w:t>Curadora del Museo Afro, Doctora Astrid Liliana Angulo Cortés:</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Muchas gracias a los honorables representantes que están impulsando esta iniciativa y a las autoridades del Gobierno que están presentes. Bueno, yo voy a presentar el proyecto del Museo Afro de Colombia, que es un proyecto que se viene realizando desde el Ministerio de las Culturas, las Artes y los Saberes con el liderazgo del Museo Nacional. Lo que nosotros vemos y así lo expresamos en un concepto que se envió es que hay muchas coincidencias entre esta iniciativa y lo que se ha venido construyendo desde el Ministerio de las Culturas y el Museo Nacional.</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Entonces: el proyecto del Museo Afro de Colombia es un proyecto que inició a finales del 2021, este proyecto tiene como propósito desarrollar un proyecto museológico que contribuya a la reparación de las consecuencias de la trata transatlántica, la esclavización, la segregación y el racismo estructural. Así mismo busca que se fortalezcan los procesos regionales y los lugares de memoria afro generando capacidades museológicas en las poblaciones negras, palenqueras, afrocolombianas y raizales del país. Bueno para contarles rápidamente, el cronograma como les digo empezó en el 2021, en este momento se inició la fase de planeación museológica que implicó visitar varias comunidades en todo el país hasta el momento se han visitado 28 comunidades en 10 departamentos y se empezó a construir con las comunidades qué tipo de museo o qué tipo de institución se imaginaban y se empezó la construcción de lo que sería el plan [museológico] de ese Museo.</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En este momento estamos en la Fase 2 que es de investigación museológica y curatorial, es decir construir cómo va a ser esa institución y que va a contener esa institución. Y cómo digamos también cómo se presenta en el territorio, cómo hace su proceso de </w:t>
      </w:r>
      <w:proofErr w:type="spellStart"/>
      <w:r>
        <w:rPr>
          <w:rFonts w:ascii="Times New Roman" w:eastAsia="Times New Roman" w:hAnsi="Times New Roman" w:cs="Times New Roman"/>
        </w:rPr>
        <w:t>territorialización</w:t>
      </w:r>
      <w:proofErr w:type="spellEnd"/>
      <w:r>
        <w:rPr>
          <w:rFonts w:ascii="Times New Roman" w:eastAsia="Times New Roman" w:hAnsi="Times New Roman" w:cs="Times New Roman"/>
        </w:rPr>
        <w:t>.</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La Fase 3 sería el próximo año, en el año 2025, la Fase 2 va hasta diciembre de 2024, en la Fase 3 estaría todo el proceso de adquisición de colecciones, diseño, implementación y dotación museográfica. Es muy importante contarles que en este proceso el Ministerio de las Culturas tiene como aliado hasta el momento a la Gobernación del Valle y a la Ciudad de Cali. Hay un edificio que la Gobernación del Valle, ya digamos, está entregando, está en proceso de adecuación y hay un diseño para construir y para adecuar ese edificio, que es de una bodega de patrimonio industrial histórico en lo que era la antigua Licorera del Valle en la Ciudad de Cali y ya, el Ministerio está dando los recursos para que se haga esa adecuación. Ese edificio se entregaría en un año y como les digo ya la adecuación interna de lo que sería el museo estaría para 2025, la apertura y la operación del museo se espera para 2026.</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Para contarles el proceso de participación: durante la Fase 1, se alcanzó a trabajar con 9534 personas, 7800 de esas personas participaron en tres laboratorios de </w:t>
      </w:r>
      <w:proofErr w:type="spellStart"/>
      <w:r>
        <w:rPr>
          <w:rFonts w:ascii="Times New Roman" w:eastAsia="Times New Roman" w:hAnsi="Times New Roman" w:cs="Times New Roman"/>
        </w:rPr>
        <w:t>co</w:t>
      </w:r>
      <w:proofErr w:type="spellEnd"/>
      <w:r>
        <w:rPr>
          <w:rFonts w:ascii="Times New Roman" w:eastAsia="Times New Roman" w:hAnsi="Times New Roman" w:cs="Times New Roman"/>
        </w:rPr>
        <w:t xml:space="preserve">-creación que se realizaron en Bogotá, Cali y Cartagena. Además de eso, 1734 personas han participado en grupos focales, entrevistas, talleres y también en una exposición que se realizó en la Ciudad de Cali. En total, entre 2021 y 2023, 15,689 personas participaron en 29 municipios, 12 departamentos y 16 subregiones del país. Aquí se puede ver un poco el mapa, aquí nos hace falta colorear el departamento de la Guajira y César que también ya se hizo el proceso allá a finales del año pasado y bueno no voy a detenerme en estas cifras. Pero podemos hacerles llegar esta presentación porque es importante avanzar más rápidamente. Pero como pueden ver el museo sigue en construcción y se siguen visitando departamentos y municipios. Aquí también es importante señalar que se han visitado también departamentos en la Orinoquía en diferentes regiones además del Caribe, el Archipiélago y el Pacífico. Para hablar un poco de cómo está conformado en este momento el equipo: yo soy uno de los </w:t>
      </w:r>
      <w:proofErr w:type="spellStart"/>
      <w:r>
        <w:rPr>
          <w:rFonts w:ascii="Times New Roman" w:eastAsia="Times New Roman" w:hAnsi="Times New Roman" w:cs="Times New Roman"/>
        </w:rPr>
        <w:t>co</w:t>
      </w:r>
      <w:proofErr w:type="spellEnd"/>
      <w:r>
        <w:rPr>
          <w:rFonts w:ascii="Times New Roman" w:eastAsia="Times New Roman" w:hAnsi="Times New Roman" w:cs="Times New Roman"/>
        </w:rPr>
        <w:t xml:space="preserve">-curadores del proyecto, También tenemos una asesora museológica, tenemos tres investigadores, ahí ustedes pueden ver que la gran mayoría del equipo pues efectivamente son personas afro de diferentes regiones del país, en términos de investigación y también en el equipo de gestión. Tenemos un equipo de comunicaciones que también ha estado en diferentes regiones del país con diferentes producciones también audiovisuales y los procesos para elegir este equipo han sido todos por convocatoria. En este momento nosotros [el Proyecto Museo Afro] estamos desarrollando en Bogotá el Laboratorio de Reparación y Antirracismo, que lo estamos desarrollando al interior de los museos del Ministerio de las Culturas, las Artes y los Saberes porque también entendemos que los discursos hegemónicos, los discursos del racismo estructural se reproducen en las instituciones y en esa medida es importante que también al interior del Ministerio se generen estos cambios. Para esto estamos trabajando en este momento con líderes y lideresas, artistas, agentes culturales de la ciudad [de Bogotá]. Estamos en ese momento trabajando con el Museo Quinta de Bolívar y el Museo Nacional. …Esto es como maratónico…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Las principales apuestas del Museo Afro para el 2024, es importante contarles que está todo el tema de la formulación y desarrollo de lo que es la propuesta museológica y curatorial, es decir cómo va a ser este museo y de qué manera se van a construir esas narrativas. Por otro </w:t>
      </w:r>
      <w:r w:rsidR="004C7F85">
        <w:rPr>
          <w:rFonts w:ascii="Times New Roman" w:eastAsia="Times New Roman" w:hAnsi="Times New Roman" w:cs="Times New Roman"/>
        </w:rPr>
        <w:t>lado,</w:t>
      </w:r>
      <w:r>
        <w:rPr>
          <w:rFonts w:ascii="Times New Roman" w:eastAsia="Times New Roman" w:hAnsi="Times New Roman" w:cs="Times New Roman"/>
        </w:rPr>
        <w:t xml:space="preserve"> está el tema de la infraestructura que ya les comenté. El tema de generación de capacidades se trata de que para que estos museos desde </w:t>
      </w:r>
      <w:r>
        <w:rPr>
          <w:rFonts w:ascii="Times New Roman" w:eastAsia="Times New Roman" w:hAnsi="Times New Roman" w:cs="Times New Roman"/>
        </w:rPr>
        <w:lastRenderedPageBreak/>
        <w:t xml:space="preserve">las comunidades étnicas funcionen se necesita gente de las comunidades étnicas que tenga la capacidad de estar dirigiendo sus museos, trabajando en esos museos, y por esto se han hecho unos convenios con la Universidad Nacional que tiene el único programa de museología en el país y con el SENA para construir esas capacidades para que la gente pueda trabajar en los museos, También está el acompañamiento, el fortalecimiento y trabajo colaborativo con los museos comunitarios y lugares de memoria que son iniciativas afro en el país que existen muchos y también el Museo Afro ha hecho contacto con esas iniciativas y trabaja en conjunto para que se puedan fortalecer a través del Programa de Fortalecimiento de Museos. También está la estrategia de comunicación y divulgación, en este momento hay una serie-web que se está construyendo desde el Museo Afro, la pueden encontrar en YouTube y en los canales. También está la estrategia de gestión de conocimiento del proyecto Museo Afro que tiene mucha coincidencia con el Centro de Pensamiento que plantea la ley y también la estrategia de cooperación e intercambio. Para cerrar simplemente diría que es muy importante que dentro de este proyecto de ley que también se entienda, no solamente el museo como decía el director, no solamente como un lugar donde se guardan objetos sino también la idea de un museo vivo, de un museo donde las comunidades están presentes, que es algo que en el proceso de investigación de Museo Afro ha salido de manera muy fuerte. Por otro lado, también está la idea de reposicionar la importancia de la esclavización, una cosa que nos han dicho mucho en la investigación es que la historia no inicia con la esclavitud, la historia afro inicia en África y es muy importante reconocerlo desde allí y reconocerlo desde nuestros saberes y no desde el proceso de la trata transatlántica, sino que sea mucho más amplio y que hable sobre todo de la dignificación de la gente negra y que el museo en sí mismo sea un proceso de reparación. Por otro </w:t>
      </w:r>
      <w:r w:rsidR="004C7F85">
        <w:rPr>
          <w:rFonts w:ascii="Times New Roman" w:eastAsia="Times New Roman" w:hAnsi="Times New Roman" w:cs="Times New Roman"/>
        </w:rPr>
        <w:t>lado,</w:t>
      </w:r>
      <w:r>
        <w:rPr>
          <w:rFonts w:ascii="Times New Roman" w:eastAsia="Times New Roman" w:hAnsi="Times New Roman" w:cs="Times New Roman"/>
        </w:rPr>
        <w:t xml:space="preserve"> está la articulación con el decreto 820 que posiblemente ustedes lo conocen, que es el decreto de Reparación que sacó este gobierno y donde también se plantean muchas coincidencias.</w:t>
      </w:r>
    </w:p>
    <w:p w:rsidR="00D77558" w:rsidRDefault="00D77558">
      <w:pPr>
        <w:jc w:val="both"/>
        <w:rPr>
          <w:rFonts w:ascii="Times New Roman" w:eastAsia="Times New Roman" w:hAnsi="Times New Roman" w:cs="Times New Roman"/>
        </w:rPr>
      </w:pPr>
    </w:p>
    <w:p w:rsidR="00D77558" w:rsidRDefault="00557204">
      <w:pPr>
        <w:numPr>
          <w:ilvl w:val="0"/>
          <w:numId w:val="16"/>
        </w:numPr>
        <w:jc w:val="both"/>
        <w:rPr>
          <w:rFonts w:ascii="Times New Roman" w:eastAsia="Times New Roman" w:hAnsi="Times New Roman" w:cs="Times New Roman"/>
        </w:rPr>
      </w:pPr>
      <w:r>
        <w:rPr>
          <w:rFonts w:ascii="Times New Roman" w:eastAsia="Times New Roman" w:hAnsi="Times New Roman" w:cs="Times New Roman"/>
          <w:u w:val="single"/>
        </w:rPr>
        <w:t>Ministro de cultura Dr. Juan David Correa:</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A todos ustedes los saludo desde el Ministerio de la cultura de las artes y los saberes, gracias a los presentes aquí hoy Gracias a quienes nos acompañan desde el otro lado (virtualmente). Lo primero es celebrar la promoción de esta ley, celebramos la coincidencia del trabajo que estamos haciendo, estamos comprometidos desde el Ministerio de las Culturas las Artes y los Saberes con la idea que ustedes promueven no de ahora sino de hace muchos años, desde la ley 70, desde los movimientos afro, desde los años 40 y desde mucho más atrás con la emergencia de todas las luchas, incluso desde hace 172 años con la ley segunda que ustedes han tenido bien a intentar conmemorar y que apoyaremos decididamente.</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Anuncios puntuales para no convertir esto de alguna manera en una exposición muy larga, fuera del compromiso y por supuesto la coincidencia de las propuestas que ustedes tienen, pedirles que nos juntemos, así como ustedes son un modelo de juntanza en sus territorios y un modelo de juntanza política, en esta audiencia en donde hay fuerzas políticas de todos los órdenes por una misma lucha que es la lucha Afro en Colombia:</w:t>
      </w:r>
    </w:p>
    <w:p w:rsidR="00D77558" w:rsidRDefault="00557204">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yo les diría que tenemos una oportunidad en este momento político y siguiendo a la representante; tenemos que entender que los pueblos afro, negros, palenqueros, raizales, rom, los gitanos, las nuevas sensibilidades tienen que tener un pragmatismo político hoy ¿por qué? Porque si el gobierno cambia seguramente y no llega una fuerza progresista, esos alcances ustedes lo saben, </w:t>
      </w:r>
      <w:r>
        <w:rPr>
          <w:rFonts w:ascii="Times New Roman" w:eastAsia="Times New Roman" w:hAnsi="Times New Roman" w:cs="Times New Roman"/>
        </w:rPr>
        <w:lastRenderedPageBreak/>
        <w:t>porque son testigos de ellos, seguramente no van a quedar garantizados. Entonces el compromiso que tenemos hoy es el de decirles: ustedes promueven un museo de la esclavitud, nosotros -quería mostrarles este trabajo antes- para decirles que llevamos un año y medio construyendo la idea del Museo Afro en Cali. Ustedes lo promueven en Bogotá, yo les diría empecemos con Cali que ya tenemos el lote, ya tenemos la edificación, ya tenemos un trabajo de curaduría, están invitados a participar en llenar eso de sentido y de contenido por supuesto, ustedes serán invitados en ese proceso y le pido al director [del Museo Nacional] y a la curadora [del Museo Afro] que lo hagan de inmediato. Cali es la segunda ciudad Afro del continente de América Latina, no nos olvidemos de eso, ahí hay una potencia. No es la única, a través de la promoción y ojalá de las conclusiones en este gobierno, ese Museo Afro lo que pretendemos o lo que pretendería yo, es el reconocimiento de una red comunitaria de museos que ustedes ya tienen, hay que reivindicar el museo Munt</w:t>
      </w:r>
      <w:r>
        <w:rPr>
          <w:rFonts w:ascii="Times New Roman" w:eastAsia="Times New Roman" w:hAnsi="Times New Roman" w:cs="Times New Roman"/>
          <w:u w:val="single"/>
        </w:rPr>
        <w:t>ú</w:t>
      </w:r>
      <w:r>
        <w:rPr>
          <w:rFonts w:ascii="Times New Roman" w:eastAsia="Times New Roman" w:hAnsi="Times New Roman" w:cs="Times New Roman"/>
        </w:rPr>
        <w:t xml:space="preserve"> Bantu que está en Quibdó del maestro Sergio Mosquera que es un museo vivo hoy de la </w:t>
      </w:r>
      <w:proofErr w:type="spellStart"/>
      <w:r w:rsidR="004C7F85">
        <w:rPr>
          <w:rFonts w:ascii="Times New Roman" w:eastAsia="Times New Roman" w:hAnsi="Times New Roman" w:cs="Times New Roman"/>
        </w:rPr>
        <w:t>afrodiáspora</w:t>
      </w:r>
      <w:proofErr w:type="spellEnd"/>
      <w:r>
        <w:rPr>
          <w:rFonts w:ascii="Times New Roman" w:eastAsia="Times New Roman" w:hAnsi="Times New Roman" w:cs="Times New Roman"/>
        </w:rPr>
        <w:t xml:space="preserve"> y de la esclavización que ustedes pueden visitar y que podemos fortalecer y que dejamos fortalecido en la reunión con la gobernadora Carolina Córdoba, hace un mes en Quibdó. Segundo, tenemos el museo gastronómico por ejemplo en el barrio El Paraíso de Quibdó, si no lo conocen vayan y conozcan su modelo de organización comunitaria que promueve no solo a la idea del turismo cultural, sino la idea de la promoción del patrimonio, este museo ha recuperado por ejemplo el pastel chocoano que a muchos de ustedes les encanta y lo ha vuelto a poner de alguna manera en el centro de la conversación y el consumo en una ciudad como Quibdó con ese realismo político.</w:t>
      </w:r>
    </w:p>
    <w:p w:rsidR="00D77558" w:rsidRDefault="00557204">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Con ese realismo político, apoyando con firmeza la idea de este Museo Afro podemos dar como un hecho sentado desde el Estado y desde la institucionalidad ¿en qué sentido? en </w:t>
      </w:r>
      <w:proofErr w:type="gramStart"/>
      <w:r>
        <w:rPr>
          <w:rFonts w:ascii="Times New Roman" w:eastAsia="Times New Roman" w:hAnsi="Times New Roman" w:cs="Times New Roman"/>
        </w:rPr>
        <w:t>que</w:t>
      </w:r>
      <w:proofErr w:type="gramEnd"/>
      <w:r>
        <w:rPr>
          <w:rFonts w:ascii="Times New Roman" w:eastAsia="Times New Roman" w:hAnsi="Times New Roman" w:cs="Times New Roman"/>
        </w:rPr>
        <w:t xml:space="preserve"> si nos apropiamos de este museo hoy y lo dejamos, como sería mi compromiso, con una lucha política conjunta, conversado y puesto al servicio del Ministerio de las Culturas, las Artes y los Saberes en un comodato por un siglo, firmaríamos además desde el Ministerio su sostenibilidad, cosa que nadie va a firmar. Si nosotros desde hoy institucionalmente le garantizamos una sostenibilidad a un museo lo que estamos diciendo es que abrimos un espacio definitivo para esto. Si lo que abrimos es un museo sin sostenibilidad, ustedes saben lo que va a pasar, en dos años en tres o en cinco o cuando las cosas cambien y lamentablemente este país se mueva quizás hacia otras orillas. Entonces lo que les quiero decir es: Hoy está mi compromiso político para hablar con la gobernadora del Valle, hoy está, para ganarnos ese espacio y para que el Ministerio de las Culturas, las Artes y los Saberes garantice la sostenibilidad de ese museo. Y a partir de eso, la apertura de otras sedes como ustedes lo promueven en la ley.</w:t>
      </w:r>
    </w:p>
    <w:p w:rsidR="00D77558" w:rsidRDefault="00557204">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Segunda cosa que ustedes mencionan en su ley que es en el primer artículo: que ustedes quisieran hacer un Centro de Estudios Afro, ¡de inmediato!, yo les cuento que ya me adelanté y si todos están de acuerdo, para encontrar cierto equilibrio y para empezar entablar una comunicación que perdió el país entre el Pacífico y el Caribe, es decir el Atrato era la gran autopista que comunicaba a través de las normales de los profesores, de los poetas, de los políticos, de los intelectuales, esos dos territorios. El Ministerio acaba de reapropiar una cosa que estaba en manos de particulares, que es la Casa del Inquisidor, esa casa le corresponde, le pertenece a las comunidades </w:t>
      </w:r>
      <w:r>
        <w:rPr>
          <w:rFonts w:ascii="Times New Roman" w:eastAsia="Times New Roman" w:hAnsi="Times New Roman" w:cs="Times New Roman"/>
        </w:rPr>
        <w:lastRenderedPageBreak/>
        <w:t xml:space="preserve">afrocolombianas y ese ha sido un mandato que yo he dado y queremos instalar allí, de inmediato, el Centro de Estudios Afro que ustedes están promoviendo en su ley, eso puede ser </w:t>
      </w:r>
      <w:proofErr w:type="spellStart"/>
      <w:r>
        <w:rPr>
          <w:rFonts w:ascii="Times New Roman" w:eastAsia="Times New Roman" w:hAnsi="Times New Roman" w:cs="Times New Roman"/>
        </w:rPr>
        <w:t>inmediato.El</w:t>
      </w:r>
      <w:proofErr w:type="spellEnd"/>
      <w:r>
        <w:rPr>
          <w:rFonts w:ascii="Times New Roman" w:eastAsia="Times New Roman" w:hAnsi="Times New Roman" w:cs="Times New Roman"/>
        </w:rPr>
        <w:t xml:space="preserve"> profesor Alfonso </w:t>
      </w:r>
      <w:proofErr w:type="spellStart"/>
      <w:r>
        <w:rPr>
          <w:rFonts w:ascii="Times New Roman" w:eastAsia="Times New Roman" w:hAnsi="Times New Roman" w:cs="Times New Roman"/>
        </w:rPr>
        <w:t>Munera</w:t>
      </w:r>
      <w:proofErr w:type="spellEnd"/>
      <w:r>
        <w:rPr>
          <w:rFonts w:ascii="Times New Roman" w:eastAsia="Times New Roman" w:hAnsi="Times New Roman" w:cs="Times New Roman"/>
        </w:rPr>
        <w:t>, historiador afro, con la suficiente legitimidad, creo, ante ustedes, ha sido comisionado para llevar adelante esta tarea, de todos modos no será el único. Lo que queremos allí, es que de esa Casa se apropien las comunidades afro, que en ella haya economías populares, tiendas, artesanías, en fin, una serie de medidas que queremos implementar allí, insisto, de manera inmediata.</w:t>
      </w:r>
    </w:p>
    <w:p w:rsidR="00D77558" w:rsidRDefault="00557204">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Con esto, la ley que ustedes están promoviendo, nacería ya con acciones concretas y con apoyos concretos y con presupuestos concretos por parte de la institucionalidad colombiana. Eso es lo que yo les quiero decir hoy, este ministerio está comprometido con la vicepresidenta, con la ministra de Educación, con la gobernadora del Chocó y con los Pueblos Afro, Negros, Palenqueros de Colombia para apoyarlos en la búsqueda de un espacio de una legitimidad que históricamente les ha sido negada a pesar de la ampliación que se hizo en la ley 70 pero que tenemos que conseguir hoy de manera concreta.</w:t>
      </w:r>
    </w:p>
    <w:p w:rsidR="00D77558" w:rsidRDefault="00557204">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Esa es mi oferta, este ministerio está es para apoyarlos para ponerte a su servicio, no como un discurso insisto, con estos hechos concretos que quería anunciarles hoy. Por supuesto son hechos que dependen de su aceptación, de que ustedes quieran que caminemos juntos, aquí no se tomarán decisiones unilaterales porque no es nuestra pretensión como lo ha mostrado Liliana. Los proyectos se han socializado, si quieren que los socialicemos más los podemos hacer y todos y todas están bienvenidos a que transitemos esta consecución de estos derechos a 172 años de la Ley Segunda de 1851, mil gracias.</w:t>
      </w:r>
    </w:p>
    <w:p w:rsidR="00D77558" w:rsidRDefault="00557204">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Muchísimas gracias señor ministro. Sé que se debe ir.</w:t>
      </w:r>
    </w:p>
    <w:p w:rsidR="00D77558" w:rsidRDefault="00557204">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Quiero darles un abrazo a todos y a todas. Estuve aquí a las 2 para estar a hora y media que era lo que tenía de tiempo. Mi compromiso queda sobre la mesa, representante cuando quieran nos vemos en el Ministerio Hacemos todas las audiencias que ustedes quieran vamos a caminar juntos. Les mando un abrazo a quienes están aquí y a quienes nos están viendo del otro lado.</w:t>
      </w:r>
    </w:p>
    <w:p w:rsidR="00D77558" w:rsidRDefault="00D77558">
      <w:pPr>
        <w:jc w:val="both"/>
        <w:rPr>
          <w:rFonts w:ascii="Times New Roman" w:eastAsia="Times New Roman" w:hAnsi="Times New Roman" w:cs="Times New Roman"/>
        </w:rPr>
      </w:pPr>
    </w:p>
    <w:p w:rsidR="00D77558" w:rsidRPr="004C7F85" w:rsidRDefault="00557204" w:rsidP="004C7F85">
      <w:pPr>
        <w:numPr>
          <w:ilvl w:val="0"/>
          <w:numId w:val="7"/>
        </w:numPr>
        <w:jc w:val="both"/>
        <w:rPr>
          <w:rFonts w:ascii="Times New Roman" w:eastAsia="Times New Roman" w:hAnsi="Times New Roman" w:cs="Times New Roman"/>
        </w:rPr>
      </w:pPr>
      <w:r>
        <w:rPr>
          <w:rFonts w:ascii="Times New Roman" w:eastAsia="Times New Roman" w:hAnsi="Times New Roman" w:cs="Times New Roman"/>
          <w:u w:val="single"/>
        </w:rPr>
        <w:t>Coordinador d</w:t>
      </w:r>
      <w:r w:rsidR="004C7F85">
        <w:rPr>
          <w:rFonts w:ascii="Times New Roman" w:eastAsia="Times New Roman" w:hAnsi="Times New Roman" w:cs="Times New Roman"/>
          <w:u w:val="single"/>
        </w:rPr>
        <w:t>e la comisión legal afro Jorge U</w:t>
      </w:r>
      <w:r>
        <w:rPr>
          <w:rFonts w:ascii="Times New Roman" w:eastAsia="Times New Roman" w:hAnsi="Times New Roman" w:cs="Times New Roman"/>
          <w:u w:val="single"/>
        </w:rPr>
        <w:t xml:space="preserve">tria: </w:t>
      </w:r>
      <w:r>
        <w:rPr>
          <w:rFonts w:ascii="Times New Roman" w:eastAsia="Times New Roman" w:hAnsi="Times New Roman" w:cs="Times New Roman"/>
        </w:rPr>
        <w:t xml:space="preserve">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Yo también coincido Con lo que acaba de decir el señor ministro de la cultura, Lástima que se tenga que retirar, y celebro como él lo mencionó este tipo de espacio de encuentros entre congresistas miembros del Estado colombiano y la comunidad. llevamos 172 años de La abolición de la esclavitud, estamos conmemorando esa fecha Y hoy en pleno Siglo 21 creo que seguimos siendo esclavos el esclavos de la desidia y del abandono Estatal histórico a pesar de que hemos podido avanzar o el tema de la ley 70 la cual parcialmente ha sido hasta ahora reglamentada en unos apartes que lo reivindica derechos tenemos que seguir avanzando en ello igual con la ley de y valga la redundancia de igualdad de oportunidades la cual no se ha podido implementar de la mejor manera hasta ahora yo creo que iniciativas como esta doctor </w:t>
      </w:r>
      <w:proofErr w:type="spellStart"/>
      <w:r>
        <w:rPr>
          <w:rFonts w:ascii="Times New Roman" w:eastAsia="Times New Roman" w:hAnsi="Times New Roman" w:cs="Times New Roman"/>
        </w:rPr>
        <w:t>arrogelia</w:t>
      </w:r>
      <w:proofErr w:type="spellEnd"/>
      <w:r>
        <w:rPr>
          <w:rFonts w:ascii="Times New Roman" w:eastAsia="Times New Roman" w:hAnsi="Times New Roman" w:cs="Times New Roman"/>
        </w:rPr>
        <w:t xml:space="preserve"> doctora Elizabeth que están conectadas a través de la plataforma van a coadyuvar a reivindicar esos derechos que nos ha otorgado esta ley 70 del 93 Ojalá y ha sido el compromiso que aquí públicamente el señor ministro de la cultura ha hecho Público con la presencia de la comunidad y esto está siendo transmitido que podamos avanzar en esta iniciativa doctor y que por fin esa me podamos rescatar la </w:t>
      </w:r>
      <w:r>
        <w:rPr>
          <w:rFonts w:ascii="Times New Roman" w:eastAsia="Times New Roman" w:hAnsi="Times New Roman" w:cs="Times New Roman"/>
        </w:rPr>
        <w:lastRenderedPageBreak/>
        <w:t>memoria histórica de las luchas en nuestros ancestros y nuestras poblaciones desde los territorios históricamente han venido dando Ojalá podamos plasmar hechos reales una iniciativa como esta que se pueda tener un museo que permita que todos y cada uno de nosotros y los colombianos y la gente que venga pueda tener conocimiento de toda la trazabilidad que a nivel histórico hemos tenido y han dado las comunidades desde las bases para poder lograr y estar en lo que hoy tenemos. hoy tenemos una comisión afro, la primera vez que el congreso de la República legalmente tiene una comisión y una bancada de las más grandes de este congreso con 32 congresistas. Entonces son avances que se han dado, en Estados Unidos tuvimos la oportunidad de conocer el museo abierto al público para que todos pudiéramos conocer la historia de las luchas en ese país nuestras comunidades negras dieron por las libertades desde su territorio. Entonces doctor Gersel, doctora Astrid y doctora Elizabeth y los que seguramente van a firmar esta iniciativa para apoyarla desde el trabajo legislativo: quiero felicitarlo porque pues permite que esa memoria histórica nuestra no se pierda y no se quede en el tiempo y que nuestras generaciones y las futuras puedan conocer de todas estas luchas que se han venido dando por la reivindicación de nuestros derechos, muchas gracias.</w:t>
      </w:r>
    </w:p>
    <w:p w:rsidR="00D77558" w:rsidRDefault="00D77558">
      <w:pPr>
        <w:jc w:val="both"/>
        <w:rPr>
          <w:rFonts w:ascii="Times New Roman" w:eastAsia="Times New Roman" w:hAnsi="Times New Roman" w:cs="Times New Roman"/>
        </w:rPr>
      </w:pPr>
    </w:p>
    <w:p w:rsidR="00D77558" w:rsidRPr="004C7F85" w:rsidRDefault="00557204" w:rsidP="004C7F85">
      <w:pPr>
        <w:numPr>
          <w:ilvl w:val="0"/>
          <w:numId w:val="8"/>
        </w:numPr>
        <w:jc w:val="both"/>
        <w:rPr>
          <w:rFonts w:ascii="Times New Roman" w:eastAsia="Times New Roman" w:hAnsi="Times New Roman" w:cs="Times New Roman"/>
        </w:rPr>
      </w:pPr>
      <w:proofErr w:type="spellStart"/>
      <w:r>
        <w:rPr>
          <w:rFonts w:ascii="Times New Roman" w:eastAsia="Times New Roman" w:hAnsi="Times New Roman" w:cs="Times New Roman"/>
          <w:u w:val="single"/>
        </w:rPr>
        <w:t>Zully</w:t>
      </w:r>
      <w:proofErr w:type="spellEnd"/>
      <w:r>
        <w:rPr>
          <w:rFonts w:ascii="Times New Roman" w:eastAsia="Times New Roman" w:hAnsi="Times New Roman" w:cs="Times New Roman"/>
          <w:u w:val="single"/>
        </w:rPr>
        <w:t xml:space="preserve"> </w:t>
      </w:r>
      <w:proofErr w:type="spellStart"/>
      <w:r>
        <w:rPr>
          <w:rFonts w:ascii="Times New Roman" w:eastAsia="Times New Roman" w:hAnsi="Times New Roman" w:cs="Times New Roman"/>
          <w:u w:val="single"/>
        </w:rPr>
        <w:t>Cundumi</w:t>
      </w:r>
      <w:proofErr w:type="spellEnd"/>
      <w:r>
        <w:rPr>
          <w:rFonts w:ascii="Times New Roman" w:eastAsia="Times New Roman" w:hAnsi="Times New Roman" w:cs="Times New Roman"/>
          <w:u w:val="single"/>
        </w:rPr>
        <w:t>, representante de la comisión Pedagógica Nacional:</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Mi nombre es </w:t>
      </w:r>
      <w:proofErr w:type="spellStart"/>
      <w:r>
        <w:rPr>
          <w:rFonts w:ascii="Times New Roman" w:eastAsia="Times New Roman" w:hAnsi="Times New Roman" w:cs="Times New Roman"/>
        </w:rPr>
        <w:t>Zully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Cundumi</w:t>
      </w:r>
      <w:proofErr w:type="spellEnd"/>
      <w:r>
        <w:rPr>
          <w:rFonts w:ascii="Times New Roman" w:eastAsia="Times New Roman" w:hAnsi="Times New Roman" w:cs="Times New Roman"/>
        </w:rPr>
        <w:t xml:space="preserve">, delegada de la comisión pedagógica de comunidades negras raizales palenqueras del departamento de Cundinamarca. Cuando nos citaron a este espacio nos hicieron como la invitación me alegra un poco por qué me alegré Porque como dijo el compañero No había escuchado que hicieran este tipo de invitaciones o este tipo de eventos en el cual estuviera la comunidad me da tristeza de que no esté la vicepresidenta de que quizás también esté el presidente o su delegado de que el ministro se haya ido Me da mucha tristeza y va a levantar la voz pero después dije no porque a veces dicen los negros son pujos y no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es así tampoco lo que pasa es que a veces a los negros nos joden Perdón Tiene que sacar a veces lo peor porque todos somos amables de la ley 2 de 1851 que abolió la esclavitud se está hablando de ese digamos Esa esa barbarie que pasó hace mucho tiempo y decía yo Entonces vamos a tenerte que hablar también de reparación como muy bien lo mencionó la representante del decreto 822 del 2023 que sacó la viceministra la doctora Francia Márquez y es un decreto para la reparación de las comunidades negras afrocolombianas radicales y palenqueras me alegre también porque dije Bueno vamos a ver qué es lo que se va a proponer de parte de la comunidad y las acciones que se van a tomar o acoger de parte de la institución de parte en este caso sería la congreso de la República en esta comisión dije yo entonces voy a llevar dos propuestas no es mucho tampoco decíamos estamos pensando porque nosotros tenemos un equipo también en </w:t>
      </w:r>
      <w:proofErr w:type="spellStart"/>
      <w:r>
        <w:rPr>
          <w:rFonts w:ascii="Times New Roman" w:eastAsia="Times New Roman" w:hAnsi="Times New Roman" w:cs="Times New Roman"/>
        </w:rPr>
        <w:t>cundinamarca</w:t>
      </w:r>
      <w:proofErr w:type="spellEnd"/>
      <w:r>
        <w:rPr>
          <w:rFonts w:ascii="Times New Roman" w:eastAsia="Times New Roman" w:hAnsi="Times New Roman" w:cs="Times New Roman"/>
        </w:rPr>
        <w:t xml:space="preserve"> que nos hemos queremos ir como más allá Queremos saber qué somos realmente porque a veces decimos negros entonces también a veces es bueno entrar como en esa conceptualización porque si </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 xml:space="preserve"> nos llamamos negro empezamos a investigar y nos damos cuenta de que lo negro nos dijeron los a los amos esclavizados los que nos esclavizaron a nuestros ancestros decían que negro y era una palabra despectiva cierto la sociedad empezó a decir un día negro una torta negra todo lo negro y referente a lo negativo cierto entonces Nosotros hemos empezado como a de verdad a buscar Cómo es la denominación sí nos hemos ido como un poco hasta parte como lo diría Fran </w:t>
      </w:r>
      <w:proofErr w:type="spellStart"/>
      <w:r>
        <w:rPr>
          <w:rFonts w:ascii="Times New Roman" w:eastAsia="Times New Roman" w:hAnsi="Times New Roman" w:cs="Times New Roman"/>
        </w:rPr>
        <w:t>pánuno</w:t>
      </w:r>
      <w:proofErr w:type="spellEnd"/>
      <w:r>
        <w:rPr>
          <w:rFonts w:ascii="Times New Roman" w:eastAsia="Times New Roman" w:hAnsi="Times New Roman" w:cs="Times New Roman"/>
        </w:rPr>
        <w:t xml:space="preserve"> a la existencialismo realmente Quiénes somos nos hemos hecho como dice </w:t>
      </w:r>
      <w:proofErr w:type="spellStart"/>
      <w:r>
        <w:rPr>
          <w:rFonts w:ascii="Times New Roman" w:eastAsia="Times New Roman" w:hAnsi="Times New Roman" w:cs="Times New Roman"/>
        </w:rPr>
        <w:t>frampano</w:t>
      </w:r>
      <w:proofErr w:type="spellEnd"/>
      <w:r>
        <w:rPr>
          <w:rFonts w:ascii="Times New Roman" w:eastAsia="Times New Roman" w:hAnsi="Times New Roman" w:cs="Times New Roman"/>
        </w:rPr>
        <w:t xml:space="preserve"> hemos hecho que otros cuenten nuestra historia o nosotros la hemos contado sí Entonces en ese sentido igual </w:t>
      </w:r>
      <w:r>
        <w:rPr>
          <w:rFonts w:ascii="Times New Roman" w:eastAsia="Times New Roman" w:hAnsi="Times New Roman" w:cs="Times New Roman"/>
        </w:rPr>
        <w:lastRenderedPageBreak/>
        <w:t xml:space="preserve">Luisito porque es un filósofo un psicoanalista muy bueno que la historia también ha olvidado donde él dice que este mundo está construido por blanco Entonces los negros no cabemos en él por eso es que a veces siempre estamos pidiendo inclusión pero la estructura ya está hecha para los blancos Entonces los negros siempre estamos como ahí relegados cierto esa es una medida y yo pienso que este espacio es importantísimo Vuelvo y repito aquí debería estar la vicepresidenta nuestra vicepresidenta este es nuestro gobierno debería también estar algunos otros ministros la parte de Educación la ministra educación también la doctora Aurora porque lo digo porque es que si no empezamos también a tomar esto desde lo educativo planteándonos debate construyendo reconstruyendo la historia negra porque para digamos para trabajar para para vislumbrar lo que éramos antes de la esclavitud también como bien lo decían por allá lo escuché era el negro o que era el afro mejor antes de la esclavitud Aunque tampoco es mejor pero bueno digamos que </w:t>
      </w:r>
      <w:proofErr w:type="spellStart"/>
      <w:r>
        <w:rPr>
          <w:rFonts w:ascii="Times New Roman" w:eastAsia="Times New Roman" w:hAnsi="Times New Roman" w:cs="Times New Roman"/>
        </w:rPr>
        <w:t>que</w:t>
      </w:r>
      <w:proofErr w:type="spellEnd"/>
      <w:r>
        <w:rPr>
          <w:rFonts w:ascii="Times New Roman" w:eastAsia="Times New Roman" w:hAnsi="Times New Roman" w:cs="Times New Roman"/>
        </w:rPr>
        <w:t xml:space="preserve"> sondeando las dos palabras pues uno como que elige lo afra entonces uno podemos decir en esa medida el negro necesita acciones concretas y contundentes que de verdad como decía el presidente Petro una vez lo escuché en un discurso porque el Pacífico es pobre cierto por qué porque realmente en otros países la zona digamos costeras son ricas son productivas Y qué pasa con nuestro Pacífico qué pasa con nuestra gente de allá Qué pasa cuando yo era niña también a nosotros nos tocó salir del Pacífico por la violencia cuando empezamos a digamos adaptar estas cosas y analizar un poco abrirnos un poco más el espectro empezamos a comprender que realmente no ha habido o hay una hay un hay un estado débil como como bien lo </w:t>
      </w:r>
      <w:proofErr w:type="spellStart"/>
      <w:r>
        <w:rPr>
          <w:rFonts w:ascii="Times New Roman" w:eastAsia="Times New Roman" w:hAnsi="Times New Roman" w:cs="Times New Roman"/>
        </w:rPr>
        <w:t>lo</w:t>
      </w:r>
      <w:proofErr w:type="spellEnd"/>
      <w:r>
        <w:rPr>
          <w:rFonts w:ascii="Times New Roman" w:eastAsia="Times New Roman" w:hAnsi="Times New Roman" w:cs="Times New Roman"/>
        </w:rPr>
        <w:t xml:space="preserve"> detallamos acá que no garantiza la libertad no garantiza la seguridad del negro No garantiza ni siquiera la vida del negro en Buenaventura económico negro internacional por qué Porque es necesario que los negros empecemos a ser productivos es que nos está matando la improductividad no hay trabajo del Estado Entonces nosotros empezamos a hacer cosas con nuestros saberes con nuestra capacidad humana que tenemos el negro es muy proactivo el negro es muy trabajador el negro es luchador Y esa parte yo creo que también se nos ha olvidado a nosotros como negros y por eso es que voy a terminar con si me permiten bueno la segunda propuesta que traía también es fortalecer a las organizaciones que eso sí lo maneja el Ministerio del interior de hecho debería estar el doctor Víctor Hugo también aquí fortalecer pero de una manera impactante no de una manera que siempre se hace de una manera muy somera Sí sería bueno también tratar esa parte con el doctor Víctor Hugo o sea ese fortalecimiento debe ser más digamos más intrínseco a las comunidades más allegados que no nos digan tampoco Bueno ahí está plata pero ustedes tienen que hacer esto cuando uno a veces tenía pensado hacer lo otro que puede ser más productivo para la misma comunidad y quiero terminar con esta canción:</w:t>
      </w:r>
    </w:p>
    <w:p w:rsidR="004C7F85" w:rsidRDefault="00557204">
      <w:pPr>
        <w:jc w:val="both"/>
        <w:rPr>
          <w:rFonts w:ascii="Times New Roman" w:eastAsia="Times New Roman" w:hAnsi="Times New Roman" w:cs="Times New Roman"/>
        </w:rPr>
      </w:pPr>
      <w:r>
        <w:rPr>
          <w:rFonts w:ascii="Times New Roman" w:eastAsia="Times New Roman" w:hAnsi="Times New Roman" w:cs="Times New Roman"/>
        </w:rPr>
        <w:t>“porque yo soy artista de la comunidad también negra y una canción que me marcó mucho se llama Coco por coca si me lo permite dice así es un pedacito nomás todo el bosque para un producto nuevo siempre Se olvidaron de plantar y trajeron gente de otros lugares para que nos vinieran asesorar cuando nosotros ya trabajamos bien en el Pacífico y en todos lados ya el lugar de guarapo marihuana y como consecuencia de esos malos tratos en nuestro paraíso se acabó la paz y como consecuencia de esos malos cambios en nuestro Pacífico se acabó la paz.”</w:t>
      </w:r>
    </w:p>
    <w:p w:rsidR="004C7F85" w:rsidRDefault="004C7F85">
      <w:pPr>
        <w:jc w:val="both"/>
        <w:rPr>
          <w:rFonts w:ascii="Times New Roman" w:eastAsia="Times New Roman" w:hAnsi="Times New Roman" w:cs="Times New Roman"/>
        </w:rPr>
      </w:pPr>
    </w:p>
    <w:p w:rsidR="00D77558" w:rsidRDefault="00557204">
      <w:pPr>
        <w:numPr>
          <w:ilvl w:val="0"/>
          <w:numId w:val="22"/>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 </w:t>
      </w:r>
      <w:proofErr w:type="spellStart"/>
      <w:r>
        <w:rPr>
          <w:rFonts w:ascii="Times New Roman" w:eastAsia="Times New Roman" w:hAnsi="Times New Roman" w:cs="Times New Roman"/>
          <w:u w:val="single"/>
        </w:rPr>
        <w:t>Gersel</w:t>
      </w:r>
      <w:proofErr w:type="spellEnd"/>
      <w:r>
        <w:rPr>
          <w:rFonts w:ascii="Times New Roman" w:eastAsia="Times New Roman" w:hAnsi="Times New Roman" w:cs="Times New Roman"/>
          <w:u w:val="single"/>
        </w:rPr>
        <w:t xml:space="preserve"> </w:t>
      </w:r>
      <w:proofErr w:type="spellStart"/>
      <w:proofErr w:type="gramStart"/>
      <w:r>
        <w:rPr>
          <w:rFonts w:ascii="Times New Roman" w:eastAsia="Times New Roman" w:hAnsi="Times New Roman" w:cs="Times New Roman"/>
          <w:u w:val="single"/>
        </w:rPr>
        <w:t>Perez</w:t>
      </w:r>
      <w:proofErr w:type="spellEnd"/>
      <w:r>
        <w:rPr>
          <w:rFonts w:ascii="Times New Roman" w:eastAsia="Times New Roman" w:hAnsi="Times New Roman" w:cs="Times New Roman"/>
          <w:u w:val="single"/>
        </w:rPr>
        <w:t>,:</w:t>
      </w:r>
      <w:proofErr w:type="gramEnd"/>
    </w:p>
    <w:p w:rsidR="00D77558" w:rsidRDefault="00557204">
      <w:pPr>
        <w:jc w:val="both"/>
        <w:rPr>
          <w:rFonts w:ascii="Times New Roman" w:eastAsia="Times New Roman" w:hAnsi="Times New Roman" w:cs="Times New Roman"/>
        </w:rPr>
      </w:pPr>
      <w:proofErr w:type="spellStart"/>
      <w:r>
        <w:rPr>
          <w:rFonts w:ascii="Times New Roman" w:eastAsia="Times New Roman" w:hAnsi="Times New Roman" w:cs="Times New Roman"/>
        </w:rPr>
        <w:t>Sully</w:t>
      </w:r>
      <w:proofErr w:type="spellEnd"/>
      <w:r>
        <w:rPr>
          <w:rFonts w:ascii="Times New Roman" w:eastAsia="Times New Roman" w:hAnsi="Times New Roman" w:cs="Times New Roman"/>
        </w:rPr>
        <w:t xml:space="preserve"> yo </w:t>
      </w:r>
      <w:proofErr w:type="spellStart"/>
      <w:r>
        <w:rPr>
          <w:rFonts w:ascii="Times New Roman" w:eastAsia="Times New Roman" w:hAnsi="Times New Roman" w:cs="Times New Roman"/>
        </w:rPr>
        <w:t>yo</w:t>
      </w:r>
      <w:proofErr w:type="spellEnd"/>
      <w:r>
        <w:rPr>
          <w:rFonts w:ascii="Times New Roman" w:eastAsia="Times New Roman" w:hAnsi="Times New Roman" w:cs="Times New Roman"/>
        </w:rPr>
        <w:t xml:space="preserve"> voy a dar respuesta a varios interrogantes que </w:t>
      </w:r>
      <w:proofErr w:type="spellStart"/>
      <w:r>
        <w:rPr>
          <w:rFonts w:ascii="Times New Roman" w:eastAsia="Times New Roman" w:hAnsi="Times New Roman" w:cs="Times New Roman"/>
        </w:rPr>
        <w:t>que</w:t>
      </w:r>
      <w:proofErr w:type="spellEnd"/>
      <w:r>
        <w:rPr>
          <w:rFonts w:ascii="Times New Roman" w:eastAsia="Times New Roman" w:hAnsi="Times New Roman" w:cs="Times New Roman"/>
        </w:rPr>
        <w:t xml:space="preserve"> han manifestado uno primero el señor ministro estuvo aquí puntual desafortunadamente tuvimos inconvenientes con los ingresos del personal le </w:t>
      </w:r>
      <w:r>
        <w:rPr>
          <w:rFonts w:ascii="Times New Roman" w:eastAsia="Times New Roman" w:hAnsi="Times New Roman" w:cs="Times New Roman"/>
        </w:rPr>
        <w:lastRenderedPageBreak/>
        <w:t xml:space="preserve">he manifestado a mi equipo que vamos a poner la queja en dirección administrativa señor ministro llego aquí a las 2 en punto nos dijo que a las 3:30 tenía que salir porque tenía un compromiso y primera vez que una audiencia de esta llego un ministro, invitamos a la vicepresidenta, nos acaba de mandar una excusa que el señor secretario va a valer ahora el señor Víctor Hugo lo invitamos no presente excusa con el señor Víctor Hugo tenemos pendiente un debate de control político en la comisión de galán la señora ministra educación la invitamos no envió delegado y tampoco presentó excusa pues hoy nosotros tenemos que tener Claridad que hay un gobierno del cambio y tenemos una representación étnica dentro del gobierno pero cuando lo citamos a que vengan a escuchar a nuestra comunidad para poder tomar insumos para tomar los insumos directamente de nuestra gente hacen caso mismo y nosotros </w:t>
      </w:r>
      <w:proofErr w:type="spellStart"/>
      <w:r>
        <w:rPr>
          <w:rFonts w:ascii="Times New Roman" w:eastAsia="Times New Roman" w:hAnsi="Times New Roman" w:cs="Times New Roman"/>
        </w:rPr>
        <w:t>Nosotros</w:t>
      </w:r>
      <w:proofErr w:type="spellEnd"/>
      <w:r>
        <w:rPr>
          <w:rFonts w:ascii="Times New Roman" w:eastAsia="Times New Roman" w:hAnsi="Times New Roman" w:cs="Times New Roman"/>
        </w:rPr>
        <w:t xml:space="preserve"> muchas veces criticamos que el gobierno nos atiende pero en este momento Y en este proyecto de ley que es de suma importancia era importante que estuviera nuestro representante en esta audiencia pública Vamos a continuar con Mario Quiñones.</w:t>
      </w:r>
    </w:p>
    <w:p w:rsidR="00D77558" w:rsidRDefault="00D77558">
      <w:pPr>
        <w:jc w:val="both"/>
        <w:rPr>
          <w:rFonts w:ascii="Times New Roman" w:eastAsia="Times New Roman" w:hAnsi="Times New Roman" w:cs="Times New Roman"/>
        </w:rPr>
      </w:pPr>
    </w:p>
    <w:p w:rsidR="00D77558" w:rsidRDefault="00557204">
      <w:pPr>
        <w:numPr>
          <w:ilvl w:val="0"/>
          <w:numId w:val="14"/>
        </w:numPr>
        <w:jc w:val="both"/>
        <w:rPr>
          <w:rFonts w:ascii="Times New Roman" w:eastAsia="Times New Roman" w:hAnsi="Times New Roman" w:cs="Times New Roman"/>
        </w:rPr>
      </w:pPr>
      <w:r>
        <w:rPr>
          <w:rFonts w:ascii="Times New Roman" w:eastAsia="Times New Roman" w:hAnsi="Times New Roman" w:cs="Times New Roman"/>
          <w:u w:val="single"/>
        </w:rPr>
        <w:t>Marino Quiñones</w:t>
      </w:r>
      <w:r>
        <w:rPr>
          <w:rFonts w:ascii="Times New Roman" w:eastAsia="Times New Roman" w:hAnsi="Times New Roman" w:cs="Times New Roman"/>
        </w:rPr>
        <w:t xml:space="preserve">: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Muy buenas tardes de Educación cultura y deporte del espacio Nacional de consulta previa estamos aquí con el compañero Albert Quiñones del municipio de </w:t>
      </w:r>
      <w:proofErr w:type="spellStart"/>
      <w:r>
        <w:rPr>
          <w:rFonts w:ascii="Times New Roman" w:eastAsia="Times New Roman" w:hAnsi="Times New Roman" w:cs="Times New Roman"/>
        </w:rPr>
        <w:t>mahui</w:t>
      </w:r>
      <w:proofErr w:type="spellEnd"/>
      <w:r>
        <w:rPr>
          <w:rFonts w:ascii="Times New Roman" w:eastAsia="Times New Roman" w:hAnsi="Times New Roman" w:cs="Times New Roman"/>
        </w:rPr>
        <w:t xml:space="preserve"> para allá para agradecerle la invitación que se le hizo a la comisión cuarta es difícil nuestro representante que están en los territorios muy apartados llegar a un escenario en Bogotá Más sin embargo Pues nos encontrábamos los dos aquí nos acudamos a ese llamado sobre todo cuando se trata de nuestra gente nuestro negros un honor estar aquí Compartiendo con ustedes también un saludo muy especial a la comisión legal de consulta previa tenemos nuestro reconocimiento en el convenio 169 de la </w:t>
      </w:r>
      <w:proofErr w:type="spellStart"/>
      <w:r>
        <w:rPr>
          <w:rFonts w:ascii="Times New Roman" w:eastAsia="Times New Roman" w:hAnsi="Times New Roman" w:cs="Times New Roman"/>
        </w:rPr>
        <w:t>oit</w:t>
      </w:r>
      <w:proofErr w:type="spellEnd"/>
      <w:r>
        <w:rPr>
          <w:rFonts w:ascii="Times New Roman" w:eastAsia="Times New Roman" w:hAnsi="Times New Roman" w:cs="Times New Roman"/>
        </w:rPr>
        <w:t xml:space="preserve"> ratificado en Colombia como ley 21 de 1991 y que en su Artículo sexto Establece que todas las medidas legislativa y administrativa de alto alcance afectar estar comunidades tiene que someterse a consulta previa 2014 lo contempla y este espacio Nacional de consulta previa se regula a través del decreto 1372 del 2018 el espacio Nacional de consulta previa y representación de todo el país de todos los departamentos y existen siete comisiones entre esas comisiones está la educación cultura y deportes que es la cual representamos bueno con las justificación que vivió la mesa de que saludo enormemente por liderar este proceso en su momento información debe él también conocerla en su momento pues a nosotros digamos yo en este caso estamos no como parada porque tengo que ser muy respetuoso de que la instancia nuestra es de consulta agradecemos la invitación pero consideramos que todas las medidas legislativas que afecten a estas comunidades obviamente someterse a consulta previa Más sin embargo reconocemos la verdad el valor de los ponentes de esta iniciativa interesante cuando se trata de crear un museo Más allá de un espacio es un reconocimiento a lo que somos a lo que hemos aportado que sostenemos este país Pese a que Todavía existen el racismo y la discriminación racial el hecho de tener compañeros y compañeras negras en los escenarios del gobierno no nos garantiza de Que obviamente va a haber ese reconocimiento pero más allá del reconocimiento es la reparación histórica a la cual merecemos por toda la esclavización yo diría nosotros no fuimos esclavos fuimos esclavizados sometidos pero que hoy aunque ya se ha su </w:t>
      </w:r>
      <w:proofErr w:type="spellStart"/>
      <w:r>
        <w:rPr>
          <w:rFonts w:ascii="Times New Roman" w:eastAsia="Times New Roman" w:hAnsi="Times New Roman" w:cs="Times New Roman"/>
        </w:rPr>
        <w:t>perado</w:t>
      </w:r>
      <w:proofErr w:type="spellEnd"/>
      <w:r>
        <w:rPr>
          <w:rFonts w:ascii="Times New Roman" w:eastAsia="Times New Roman" w:hAnsi="Times New Roman" w:cs="Times New Roman"/>
        </w:rPr>
        <w:t xml:space="preserve"> esa esclavización digamos física todavía seguimos siendo esclavizado mental ideológicamente y celebrar digamos y reconocer a todos los líderes Pero también ese cierre de puerta a los gobiernos Seguimos aquí en pie de lucha defendiendo Sócrates clave digamos que se haya unos recorridos decía representante del Ministerio de cultura por los </w:t>
      </w:r>
      <w:r>
        <w:rPr>
          <w:rFonts w:ascii="Times New Roman" w:eastAsia="Times New Roman" w:hAnsi="Times New Roman" w:cs="Times New Roman"/>
        </w:rPr>
        <w:lastRenderedPageBreak/>
        <w:t>diferentes territorios Más sin embargo una de las de las digamos inconformismo que podemos plantear o más bien es solicitarle a ustedes cómo se va a vincular al espacio Nacional de consulta previa en este proceso y lo decimos porque también tenemos allí unas deudas por parte del Ministerio de cultura e hizo lo que fue el acuerdo el plan Nacional de desarrollo hay unos unas metas y unos indicadores que no hemos no se ha podido generar el espacio con la comisión cuarta para que de una vez pongamos acelerar esas propuestas que están allí Más sin embargo también está pendiente el plan de cenar de cultura Que obviamente debe desarrollar su proceso de consulta y esta y este proyecto que la verdad es interesante la creación del museo porque es como lo decía un espacio interesante y que mande un mensaje Gracias manda un mensaje importante al país de que somos pueblos tenemos unos derechos colectivos y que no deben haber limitantes de recursos para desarrollar a estos pueblos digamos nuestra postura aquí como espacio Nacional de consulta previa que lo somos y cuál sería como digamos la ruta o la posición de quienes están desarrollando este proceso para vincular a esta a esta a este espacio en honorable representante e invitar a la comisión legal afro Esa esa digamos ese llamado a los ministerios que tienen pendiente con nosotros Claro tenemos allí pendiente lo que es el estatuto y profesionalización docente 5 años 6 años de consulta año y medio de ser protocolizado y no se ha podido presentar aquí a este congreso cuando también la sentencias de la corte constitucional obliga al congreso para expedir la ley esa invitación es para que podamos encontrarnos con la ministra educación el ministro del interior y con ellos obviamente tratar estos asuntos ya con ustedes Que obviamente no representan a fin de poder finalizar este proceso que favorecen a más de 15,000 docentes educadores Muchas gracias por la invitación compañeros y compañeras un fuerte abrazo.</w:t>
      </w:r>
    </w:p>
    <w:p w:rsidR="00D77558" w:rsidRDefault="00D77558">
      <w:pPr>
        <w:jc w:val="both"/>
        <w:rPr>
          <w:rFonts w:ascii="Times New Roman" w:eastAsia="Times New Roman" w:hAnsi="Times New Roman" w:cs="Times New Roman"/>
        </w:rPr>
      </w:pPr>
    </w:p>
    <w:p w:rsidR="00D77558" w:rsidRDefault="00557204">
      <w:pPr>
        <w:numPr>
          <w:ilvl w:val="0"/>
          <w:numId w:val="22"/>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 </w:t>
      </w:r>
      <w:proofErr w:type="spellStart"/>
      <w:r>
        <w:rPr>
          <w:rFonts w:ascii="Times New Roman" w:eastAsia="Times New Roman" w:hAnsi="Times New Roman" w:cs="Times New Roman"/>
          <w:u w:val="single"/>
        </w:rPr>
        <w:t>Gersel</w:t>
      </w:r>
      <w:proofErr w:type="spellEnd"/>
      <w:r>
        <w:rPr>
          <w:rFonts w:ascii="Times New Roman" w:eastAsia="Times New Roman" w:hAnsi="Times New Roman" w:cs="Times New Roman"/>
          <w:u w:val="single"/>
        </w:rPr>
        <w:t xml:space="preserve"> </w:t>
      </w:r>
      <w:proofErr w:type="spellStart"/>
      <w:proofErr w:type="gramStart"/>
      <w:r>
        <w:rPr>
          <w:rFonts w:ascii="Times New Roman" w:eastAsia="Times New Roman" w:hAnsi="Times New Roman" w:cs="Times New Roman"/>
          <w:u w:val="single"/>
        </w:rPr>
        <w:t>Perez</w:t>
      </w:r>
      <w:proofErr w:type="spellEnd"/>
      <w:r>
        <w:rPr>
          <w:rFonts w:ascii="Times New Roman" w:eastAsia="Times New Roman" w:hAnsi="Times New Roman" w:cs="Times New Roman"/>
          <w:u w:val="single"/>
        </w:rPr>
        <w:t>,:</w:t>
      </w:r>
      <w:proofErr w:type="gramEnd"/>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Agradecemos Marino Quiñones por la intervención y bueno efectivamente este proyecto de ley no afecta a las comunidades negras raizales y palenqueras Más sin embargo siempre hemos estado dispuestos a sentarnos con el espacio nacional y con la Comisión Nacional pedagógica para poder trabajar de la mano lo hicimos dentro del plan de desarrollo y esta no va a ser la excepción continuamos con </w:t>
      </w:r>
      <w:proofErr w:type="spellStart"/>
      <w:r>
        <w:rPr>
          <w:rFonts w:ascii="Times New Roman" w:eastAsia="Times New Roman" w:hAnsi="Times New Roman" w:cs="Times New Roman"/>
        </w:rPr>
        <w:t>neiser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casianis</w:t>
      </w:r>
      <w:proofErr w:type="spellEnd"/>
      <w:r>
        <w:rPr>
          <w:rFonts w:ascii="Times New Roman" w:eastAsia="Times New Roman" w:hAnsi="Times New Roman" w:cs="Times New Roman"/>
        </w:rPr>
        <w:t xml:space="preserve"> Hernández.</w:t>
      </w:r>
    </w:p>
    <w:p w:rsidR="00D77558" w:rsidRDefault="00D77558">
      <w:pPr>
        <w:jc w:val="both"/>
        <w:rPr>
          <w:rFonts w:ascii="Times New Roman" w:eastAsia="Times New Roman" w:hAnsi="Times New Roman" w:cs="Times New Roman"/>
        </w:rPr>
      </w:pPr>
    </w:p>
    <w:p w:rsidR="00D77558" w:rsidRDefault="00557204">
      <w:pPr>
        <w:numPr>
          <w:ilvl w:val="0"/>
          <w:numId w:val="25"/>
        </w:numPr>
        <w:jc w:val="both"/>
        <w:rPr>
          <w:rFonts w:ascii="Times New Roman" w:eastAsia="Times New Roman" w:hAnsi="Times New Roman" w:cs="Times New Roman"/>
        </w:rPr>
      </w:pPr>
      <w:proofErr w:type="spellStart"/>
      <w:r>
        <w:rPr>
          <w:rFonts w:ascii="Times New Roman" w:eastAsia="Times New Roman" w:hAnsi="Times New Roman" w:cs="Times New Roman"/>
          <w:u w:val="single"/>
        </w:rPr>
        <w:t>Neiser</w:t>
      </w:r>
      <w:proofErr w:type="spellEnd"/>
      <w:r>
        <w:rPr>
          <w:rFonts w:ascii="Times New Roman" w:eastAsia="Times New Roman" w:hAnsi="Times New Roman" w:cs="Times New Roman"/>
          <w:u w:val="single"/>
        </w:rPr>
        <w:t xml:space="preserve"> </w:t>
      </w:r>
      <w:proofErr w:type="spellStart"/>
      <w:r>
        <w:rPr>
          <w:rFonts w:ascii="Times New Roman" w:eastAsia="Times New Roman" w:hAnsi="Times New Roman" w:cs="Times New Roman"/>
          <w:u w:val="single"/>
        </w:rPr>
        <w:t>casianis</w:t>
      </w:r>
      <w:proofErr w:type="spellEnd"/>
      <w:r>
        <w:rPr>
          <w:rFonts w:ascii="Times New Roman" w:eastAsia="Times New Roman" w:hAnsi="Times New Roman" w:cs="Times New Roman"/>
          <w:u w:val="single"/>
        </w:rPr>
        <w:t xml:space="preserve"> Hernández</w:t>
      </w:r>
      <w:r>
        <w:rPr>
          <w:rFonts w:ascii="Times New Roman" w:eastAsia="Times New Roman" w:hAnsi="Times New Roman" w:cs="Times New Roman"/>
        </w:rPr>
        <w:t>:</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Buenas tardes para todos y todas, agradecer en primera medida honorable Representante George Luis peralta por la invitación a este debate que no se ocupa el primero que todo pues recordar una la frase de Gabriel García Márquez el cual decía que “recordar es fácil para los que tienen memoria” sin embargo, en Colombia también aplica esa frase que decía Isabel Allende que Colombia es selectiva y más cuando se trata de los miembros de la comunidad negras afrocolombianos. Porque además de los fines o propósitos pues con lo cual está creando va a ser ese instrumento de distancia donde nosotros los miembros las cuñas negras vamos a poder tener información nuestra nuestros antepasados Y así pues tener esa pervivencia en el tiempo y para que los demás puedan conocer de nuestros aportes a la historia de Colombia es importante en el proyecto 2 que se realizarán investigaciones para eliminar el racismo la discriminación esto Pues yo creo que estas investigaciones estos estudios deben ir también de la mano con los con el observatorio antes de discriminación que tiene el Ministerio del interior Igualmente con los </w:t>
      </w:r>
      <w:r>
        <w:rPr>
          <w:rFonts w:ascii="Times New Roman" w:eastAsia="Times New Roman" w:hAnsi="Times New Roman" w:cs="Times New Roman"/>
        </w:rPr>
        <w:lastRenderedPageBreak/>
        <w:t>observatorios discriminación con los cuales cuentan las distintas entidades territoriales en garras Pues de solucionar o cerrar esa brechas de discriminación o racismo porque yo pienso y Considero que eliminar la discriminación y racismo de manera pues tajante y que no exista en Colombia para mí es una utopía Entonces tenemos que ir por paso a partir de los casos que se puedan generar de esos estudios de investigaciones vamos a ir cerrando esa brecha y eliminando esos casos de discriminación cuando se puede incluir también el tema de racismo de tener un enfoque artístico como señala el artículo 5 se puede tener un enfoque pedagógico académico es a través del cual se va a exaltar esos aportes los miembros de las comunidades negras nuestro país Quiénes fueron esas personas libres como lo señalaba ahorita el delegado Marino que fuimos actualizar y lógicamente que se delimite o se condiciona el tema artístico Porque además de que hacer un museo donde se van a demostrar fotografías documentales se debe hacer referencia a las comunidades y a nuestros aportes como personas que estamos aportando y hemos aportado desde la colonia a la construcción de este país súper importante Porque además de decir Quiénes somos quiénes fuimos, qué hemos hecho Y actualmente Cómo estamos construyendo Y cómo estamos aportando a la historia de Colombia en el distrito capital de Bogotá, gracias.</w:t>
      </w:r>
    </w:p>
    <w:p w:rsidR="00D77558" w:rsidRDefault="00D77558">
      <w:pPr>
        <w:jc w:val="both"/>
        <w:rPr>
          <w:rFonts w:ascii="Times New Roman" w:eastAsia="Times New Roman" w:hAnsi="Times New Roman" w:cs="Times New Roman"/>
        </w:rPr>
      </w:pPr>
    </w:p>
    <w:p w:rsidR="00D77558" w:rsidRDefault="00557204">
      <w:pPr>
        <w:numPr>
          <w:ilvl w:val="0"/>
          <w:numId w:val="22"/>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 </w:t>
      </w:r>
      <w:proofErr w:type="spellStart"/>
      <w:r>
        <w:rPr>
          <w:rFonts w:ascii="Times New Roman" w:eastAsia="Times New Roman" w:hAnsi="Times New Roman" w:cs="Times New Roman"/>
          <w:u w:val="single"/>
        </w:rPr>
        <w:t>Gersel</w:t>
      </w:r>
      <w:proofErr w:type="spellEnd"/>
      <w:r>
        <w:rPr>
          <w:rFonts w:ascii="Times New Roman" w:eastAsia="Times New Roman" w:hAnsi="Times New Roman" w:cs="Times New Roman"/>
          <w:u w:val="single"/>
        </w:rPr>
        <w:t xml:space="preserve"> </w:t>
      </w:r>
      <w:proofErr w:type="spellStart"/>
      <w:proofErr w:type="gramStart"/>
      <w:r>
        <w:rPr>
          <w:rFonts w:ascii="Times New Roman" w:eastAsia="Times New Roman" w:hAnsi="Times New Roman" w:cs="Times New Roman"/>
          <w:u w:val="single"/>
        </w:rPr>
        <w:t>Perez</w:t>
      </w:r>
      <w:proofErr w:type="spellEnd"/>
      <w:r>
        <w:rPr>
          <w:rFonts w:ascii="Times New Roman" w:eastAsia="Times New Roman" w:hAnsi="Times New Roman" w:cs="Times New Roman"/>
          <w:u w:val="single"/>
        </w:rPr>
        <w:t>,:</w:t>
      </w:r>
      <w:proofErr w:type="gramEnd"/>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Muchísimas gracias esos insumos los vamos a tener en cuenta Incluso este ejercicio es para eso cada uno de los insumos que podamos recoger debe enriquecer lo que va a ser el proyecto de ley que debemos discutir en este congreso de la República continuamos con Gabriel </w:t>
      </w:r>
      <w:proofErr w:type="spellStart"/>
      <w:r>
        <w:rPr>
          <w:rFonts w:ascii="Times New Roman" w:eastAsia="Times New Roman" w:hAnsi="Times New Roman" w:cs="Times New Roman"/>
        </w:rPr>
        <w:t>marimón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cañate</w:t>
      </w:r>
      <w:proofErr w:type="spellEnd"/>
    </w:p>
    <w:p w:rsidR="00D77558" w:rsidRDefault="00D77558">
      <w:pPr>
        <w:jc w:val="both"/>
        <w:rPr>
          <w:rFonts w:ascii="Times New Roman" w:eastAsia="Times New Roman" w:hAnsi="Times New Roman" w:cs="Times New Roman"/>
        </w:rPr>
      </w:pPr>
    </w:p>
    <w:p w:rsidR="00D77558" w:rsidRDefault="00557204">
      <w:pPr>
        <w:numPr>
          <w:ilvl w:val="0"/>
          <w:numId w:val="19"/>
        </w:numPr>
        <w:jc w:val="both"/>
        <w:rPr>
          <w:rFonts w:ascii="Times New Roman" w:eastAsia="Times New Roman" w:hAnsi="Times New Roman" w:cs="Times New Roman"/>
        </w:rPr>
      </w:pPr>
      <w:r>
        <w:rPr>
          <w:rFonts w:ascii="Times New Roman" w:eastAsia="Times New Roman" w:hAnsi="Times New Roman" w:cs="Times New Roman"/>
          <w:u w:val="single"/>
        </w:rPr>
        <w:t xml:space="preserve">Gabriel </w:t>
      </w:r>
      <w:proofErr w:type="spellStart"/>
      <w:r>
        <w:rPr>
          <w:rFonts w:ascii="Times New Roman" w:eastAsia="Times New Roman" w:hAnsi="Times New Roman" w:cs="Times New Roman"/>
          <w:u w:val="single"/>
        </w:rPr>
        <w:t>marimón</w:t>
      </w:r>
      <w:proofErr w:type="spellEnd"/>
      <w:r>
        <w:rPr>
          <w:rFonts w:ascii="Times New Roman" w:eastAsia="Times New Roman" w:hAnsi="Times New Roman" w:cs="Times New Roman"/>
          <w:u w:val="single"/>
        </w:rPr>
        <w:t xml:space="preserve"> </w:t>
      </w:r>
      <w:proofErr w:type="spellStart"/>
      <w:r>
        <w:rPr>
          <w:rFonts w:ascii="Times New Roman" w:eastAsia="Times New Roman" w:hAnsi="Times New Roman" w:cs="Times New Roman"/>
          <w:u w:val="single"/>
        </w:rPr>
        <w:t>cañate</w:t>
      </w:r>
      <w:proofErr w:type="spellEnd"/>
      <w:r>
        <w:rPr>
          <w:rFonts w:ascii="Times New Roman" w:eastAsia="Times New Roman" w:hAnsi="Times New Roman" w:cs="Times New Roman"/>
        </w:rPr>
        <w:t>:</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Representante José Luis Buenas tardes, para todos los presentes honorable representante José Luis Pérez </w:t>
      </w:r>
      <w:proofErr w:type="spellStart"/>
      <w:r>
        <w:rPr>
          <w:rFonts w:ascii="Times New Roman" w:eastAsia="Times New Roman" w:hAnsi="Times New Roman" w:cs="Times New Roman"/>
        </w:rPr>
        <w:t>altamiranda</w:t>
      </w:r>
      <w:proofErr w:type="spellEnd"/>
      <w:r>
        <w:rPr>
          <w:rFonts w:ascii="Times New Roman" w:eastAsia="Times New Roman" w:hAnsi="Times New Roman" w:cs="Times New Roman"/>
        </w:rPr>
        <w:t xml:space="preserve"> la doctora Ana </w:t>
      </w:r>
      <w:proofErr w:type="spellStart"/>
      <w:r>
        <w:rPr>
          <w:rFonts w:ascii="Times New Roman" w:eastAsia="Times New Roman" w:hAnsi="Times New Roman" w:cs="Times New Roman"/>
        </w:rPr>
        <w:t>Rogelia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monsalve</w:t>
      </w:r>
      <w:proofErr w:type="spellEnd"/>
      <w:r>
        <w:rPr>
          <w:rFonts w:ascii="Times New Roman" w:eastAsia="Times New Roman" w:hAnsi="Times New Roman" w:cs="Times New Roman"/>
        </w:rPr>
        <w:t xml:space="preserve"> y demás presentes, pues mi aporte fundamentalmente quería agradecer porque creo que un momento histórico la proposición de esta ley que incluso engrana perfectamente en el recién decretado decreto que le brinda la facultad a nuestra vicepresidenta que es el decreto si no estoy mal que no tenía apuntado nuestra vicepresidencia representa las orientaciones y el y el Ministerio de la igualdad recién creado y es básicamente que este museo o este escenario que se piensa crear Más allá de ser creado como un espacio conmemorativo realmente cumpla con esas funciones de educación de formación que necesitamos en los pueblos negros porque cada una de nuestras luchas que </w:t>
      </w:r>
      <w:proofErr w:type="spellStart"/>
      <w:r>
        <w:rPr>
          <w:rFonts w:ascii="Times New Roman" w:eastAsia="Times New Roman" w:hAnsi="Times New Roman" w:cs="Times New Roman"/>
        </w:rPr>
        <w:t>que</w:t>
      </w:r>
      <w:proofErr w:type="spellEnd"/>
      <w:r>
        <w:rPr>
          <w:rFonts w:ascii="Times New Roman" w:eastAsia="Times New Roman" w:hAnsi="Times New Roman" w:cs="Times New Roman"/>
        </w:rPr>
        <w:t xml:space="preserve"> hemos estado hasta hoy han surgido desde las comunidades para las instituciones más no en las instituciones para las comunidades Entonces yo celebro y creo que es importante la creación de este tipo de iniciativa de igual manera también quería hacer un aporte y era en el artículo tercero en la creación del centro de pensamiento las luchas que hemos estado en los distintos espacios hay que descentralizar un poco </w:t>
      </w:r>
      <w:proofErr w:type="spellStart"/>
      <w:r>
        <w:rPr>
          <w:rFonts w:ascii="Times New Roman" w:eastAsia="Times New Roman" w:hAnsi="Times New Roman" w:cs="Times New Roman"/>
        </w:rPr>
        <w:t>desbocalizar</w:t>
      </w:r>
      <w:proofErr w:type="spellEnd"/>
      <w:r>
        <w:rPr>
          <w:rFonts w:ascii="Times New Roman" w:eastAsia="Times New Roman" w:hAnsi="Times New Roman" w:cs="Times New Roman"/>
        </w:rPr>
        <w:t xml:space="preserve"> un poco los espacios y realmente llevarlo a los escenarios donde están las luchas el señor ministro muy bien planteaba Cali ese ejemplo de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una gesta de lucha ahí están nuestros hermanos como bien lo planteaba con la segunda mayor concentración de gente negra pero también yo quería agregar ahí que deberíamos vincular a nuestro San Basilio de Palenque por toda la representatividad que tiene el Palenque que yo no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creo que este sea el escenario para describir lo que es Palenque y que sería también un homenaje a esta comunidad entonces son como estos elementos que </w:t>
      </w:r>
      <w:proofErr w:type="spellStart"/>
      <w:r>
        <w:rPr>
          <w:rFonts w:ascii="Times New Roman" w:eastAsia="Times New Roman" w:hAnsi="Times New Roman" w:cs="Times New Roman"/>
        </w:rPr>
        <w:t>que</w:t>
      </w:r>
      <w:proofErr w:type="spellEnd"/>
      <w:r>
        <w:rPr>
          <w:rFonts w:ascii="Times New Roman" w:eastAsia="Times New Roman" w:hAnsi="Times New Roman" w:cs="Times New Roman"/>
        </w:rPr>
        <w:t xml:space="preserve"> yo planteaba y que serían de mucha importancia hubiesen articular reitero Ojalá este centro de pensamiento no sea más que </w:t>
      </w:r>
      <w:r>
        <w:rPr>
          <w:rFonts w:ascii="Times New Roman" w:eastAsia="Times New Roman" w:hAnsi="Times New Roman" w:cs="Times New Roman"/>
        </w:rPr>
        <w:lastRenderedPageBreak/>
        <w:t xml:space="preserve">fotos artículos de formación donde se puedan formar incluso nosotros mismos los negros yo </w:t>
      </w:r>
      <w:proofErr w:type="spellStart"/>
      <w:r>
        <w:rPr>
          <w:rFonts w:ascii="Times New Roman" w:eastAsia="Times New Roman" w:hAnsi="Times New Roman" w:cs="Times New Roman"/>
        </w:rPr>
        <w:t>yo</w:t>
      </w:r>
      <w:proofErr w:type="spellEnd"/>
      <w:r>
        <w:rPr>
          <w:rFonts w:ascii="Times New Roman" w:eastAsia="Times New Roman" w:hAnsi="Times New Roman" w:cs="Times New Roman"/>
        </w:rPr>
        <w:t xml:space="preserve"> voy a traer a colación un suceso que me pasó ahora mismo casi no lo digo porque eso es de victimizarse ya está mandando a recoger pero en el aeropuerto venían cuatro personas no negra </w:t>
      </w:r>
      <w:proofErr w:type="spellStart"/>
      <w:r>
        <w:rPr>
          <w:rFonts w:ascii="Times New Roman" w:eastAsia="Times New Roman" w:hAnsi="Times New Roman" w:cs="Times New Roman"/>
        </w:rPr>
        <w:t>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w:t>
      </w:r>
      <w:proofErr w:type="spellEnd"/>
      <w:r>
        <w:rPr>
          <w:rFonts w:ascii="Times New Roman" w:eastAsia="Times New Roman" w:hAnsi="Times New Roman" w:cs="Times New Roman"/>
        </w:rPr>
        <w:t xml:space="preserve"> cuarto era yo Y a quién pararon para para pedirle la cédula eso </w:t>
      </w:r>
      <w:proofErr w:type="spellStart"/>
      <w:r>
        <w:rPr>
          <w:rFonts w:ascii="Times New Roman" w:eastAsia="Times New Roman" w:hAnsi="Times New Roman" w:cs="Times New Roman"/>
        </w:rPr>
        <w:t>eso</w:t>
      </w:r>
      <w:proofErr w:type="spellEnd"/>
      <w:r>
        <w:rPr>
          <w:rFonts w:ascii="Times New Roman" w:eastAsia="Times New Roman" w:hAnsi="Times New Roman" w:cs="Times New Roman"/>
        </w:rPr>
        <w:t xml:space="preserve"> de pronto a una persona racista no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significa nada pero uno negro sabe que trae consigo eso Entonces es importante que estos espacios era negro esos escenarios porque ojalá y no sea una política de paso que porque tenemos una vicepresidenta negra que Porque existe una </w:t>
      </w:r>
      <w:proofErr w:type="spellStart"/>
      <w:r>
        <w:rPr>
          <w:rFonts w:ascii="Times New Roman" w:eastAsia="Times New Roman" w:hAnsi="Times New Roman" w:cs="Times New Roman"/>
        </w:rPr>
        <w:t>una</w:t>
      </w:r>
      <w:proofErr w:type="spellEnd"/>
      <w:r>
        <w:rPr>
          <w:rFonts w:ascii="Times New Roman" w:eastAsia="Times New Roman" w:hAnsi="Times New Roman" w:cs="Times New Roman"/>
        </w:rPr>
        <w:t xml:space="preserve"> comisión legislativa alguien lo dijo la lucha que han dado nuestros compañeros en los Estados Unidos gracias Te felicito en los Estados Unidos entonces dejo ahí Y nuevamente felicito la creación de este escenario gracias.</w:t>
      </w:r>
    </w:p>
    <w:p w:rsidR="00D77558" w:rsidRDefault="00D77558">
      <w:pPr>
        <w:jc w:val="both"/>
        <w:rPr>
          <w:rFonts w:ascii="Times New Roman" w:eastAsia="Times New Roman" w:hAnsi="Times New Roman" w:cs="Times New Roman"/>
        </w:rPr>
      </w:pPr>
    </w:p>
    <w:p w:rsidR="00D77558" w:rsidRDefault="00557204">
      <w:pPr>
        <w:numPr>
          <w:ilvl w:val="0"/>
          <w:numId w:val="22"/>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 </w:t>
      </w:r>
      <w:proofErr w:type="spellStart"/>
      <w:r>
        <w:rPr>
          <w:rFonts w:ascii="Times New Roman" w:eastAsia="Times New Roman" w:hAnsi="Times New Roman" w:cs="Times New Roman"/>
          <w:u w:val="single"/>
        </w:rPr>
        <w:t>Gersel</w:t>
      </w:r>
      <w:proofErr w:type="spellEnd"/>
      <w:r>
        <w:rPr>
          <w:rFonts w:ascii="Times New Roman" w:eastAsia="Times New Roman" w:hAnsi="Times New Roman" w:cs="Times New Roman"/>
          <w:u w:val="single"/>
        </w:rPr>
        <w:t xml:space="preserve"> </w:t>
      </w:r>
      <w:proofErr w:type="spellStart"/>
      <w:proofErr w:type="gramStart"/>
      <w:r>
        <w:rPr>
          <w:rFonts w:ascii="Times New Roman" w:eastAsia="Times New Roman" w:hAnsi="Times New Roman" w:cs="Times New Roman"/>
          <w:u w:val="single"/>
        </w:rPr>
        <w:t>Perez</w:t>
      </w:r>
      <w:proofErr w:type="spellEnd"/>
      <w:r>
        <w:rPr>
          <w:rFonts w:ascii="Times New Roman" w:eastAsia="Times New Roman" w:hAnsi="Times New Roman" w:cs="Times New Roman"/>
          <w:u w:val="single"/>
        </w:rPr>
        <w:t>,:</w:t>
      </w:r>
      <w:proofErr w:type="gramEnd"/>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Muchísimas gracias Gabriel a nosotros se nos pasó remitirle lo que es la ponencia entre la ponencia tenemos no solamente Bogotá sino también San Basilio de Palenque y esperábamos que en esta audiencia pudieran salir otros </w:t>
      </w:r>
      <w:proofErr w:type="gramStart"/>
      <w:r>
        <w:rPr>
          <w:rFonts w:ascii="Times New Roman" w:eastAsia="Times New Roman" w:hAnsi="Times New Roman" w:cs="Times New Roman"/>
        </w:rPr>
        <w:t>territorios</w:t>
      </w:r>
      <w:proofErr w:type="gramEnd"/>
      <w:r>
        <w:rPr>
          <w:rFonts w:ascii="Times New Roman" w:eastAsia="Times New Roman" w:hAnsi="Times New Roman" w:cs="Times New Roman"/>
        </w:rPr>
        <w:t xml:space="preserve"> pero sí la bien es tuya pero sí la reivindicación debe ser en el entorno nacional.</w:t>
      </w:r>
    </w:p>
    <w:p w:rsidR="00D77558" w:rsidRDefault="00557204">
      <w:pPr>
        <w:numPr>
          <w:ilvl w:val="0"/>
          <w:numId w:val="5"/>
        </w:numPr>
        <w:jc w:val="both"/>
        <w:rPr>
          <w:rFonts w:ascii="Times New Roman" w:eastAsia="Times New Roman" w:hAnsi="Times New Roman" w:cs="Times New Roman"/>
        </w:rPr>
      </w:pPr>
      <w:proofErr w:type="spellStart"/>
      <w:r>
        <w:rPr>
          <w:rFonts w:ascii="Times New Roman" w:eastAsia="Times New Roman" w:hAnsi="Times New Roman" w:cs="Times New Roman"/>
          <w:u w:val="single"/>
        </w:rPr>
        <w:t>Noency</w:t>
      </w:r>
      <w:proofErr w:type="spellEnd"/>
      <w:r>
        <w:rPr>
          <w:rFonts w:ascii="Times New Roman" w:eastAsia="Times New Roman" w:hAnsi="Times New Roman" w:cs="Times New Roman"/>
          <w:u w:val="single"/>
        </w:rPr>
        <w:t xml:space="preserve"> Mosquera:</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Muchas gracias representante Saluda a la mesa principal a los compañeros aquí presente mis hermanos también de San Basilio de Palenque a pesar de que yo soy vos tengo una afinidad y un sentimiento por San Basilio de Palenque A donde fui a conocer y como investigadora cultural fui a recoger memorias también y conocer Cuál era la idiosincrasia y cómo vivían nuestros hermanos en Palenque y no hay mucha diferencia les cuento entre Palenque y el chocó también hemos pasado por también por unos procesos de una trayectoria bastante lamentable puntualmente donde yo le hablo </w:t>
      </w:r>
      <w:proofErr w:type="spellStart"/>
      <w:r>
        <w:rPr>
          <w:rFonts w:ascii="Times New Roman" w:eastAsia="Times New Roman" w:hAnsi="Times New Roman" w:cs="Times New Roman"/>
        </w:rPr>
        <w:t>donde</w:t>
      </w:r>
      <w:proofErr w:type="spellEnd"/>
      <w:r>
        <w:rPr>
          <w:rFonts w:ascii="Times New Roman" w:eastAsia="Times New Roman" w:hAnsi="Times New Roman" w:cs="Times New Roman"/>
        </w:rPr>
        <w:t xml:space="preserve"> vengo de </w:t>
      </w:r>
      <w:proofErr w:type="spellStart"/>
      <w:r>
        <w:rPr>
          <w:rFonts w:ascii="Times New Roman" w:eastAsia="Times New Roman" w:hAnsi="Times New Roman" w:cs="Times New Roman"/>
        </w:rPr>
        <w:t>ubuja</w:t>
      </w:r>
      <w:proofErr w:type="spellEnd"/>
      <w:r>
        <w:rPr>
          <w:rFonts w:ascii="Times New Roman" w:eastAsia="Times New Roman" w:hAnsi="Times New Roman" w:cs="Times New Roman"/>
        </w:rPr>
        <w:t xml:space="preserve"> ya chocó en donde me tocó emigrar desde niña a los 9 años y me convertí en la mujer que soy hoy en día en llevar ese legado cultural de nuestros ancestros de esos esclavos y esclavas el ministro hablaba puntualmente acerca de los museos el museo </w:t>
      </w:r>
      <w:proofErr w:type="spellStart"/>
      <w:r>
        <w:rPr>
          <w:rFonts w:ascii="Times New Roman" w:eastAsia="Times New Roman" w:hAnsi="Times New Roman" w:cs="Times New Roman"/>
        </w:rPr>
        <w:t>motuantum</w:t>
      </w:r>
      <w:proofErr w:type="spellEnd"/>
      <w:r>
        <w:rPr>
          <w:rFonts w:ascii="Times New Roman" w:eastAsia="Times New Roman" w:hAnsi="Times New Roman" w:cs="Times New Roman"/>
        </w:rPr>
        <w:t xml:space="preserve"> el propietario que es un pariente mío Sergio </w:t>
      </w:r>
      <w:proofErr w:type="spellStart"/>
      <w:r>
        <w:rPr>
          <w:rFonts w:ascii="Times New Roman" w:eastAsia="Times New Roman" w:hAnsi="Times New Roman" w:cs="Times New Roman"/>
        </w:rPr>
        <w:t>mosquera</w:t>
      </w:r>
      <w:proofErr w:type="spellEnd"/>
      <w:r>
        <w:rPr>
          <w:rFonts w:ascii="Times New Roman" w:eastAsia="Times New Roman" w:hAnsi="Times New Roman" w:cs="Times New Roman"/>
        </w:rPr>
        <w:t xml:space="preserve"> es un museo histórico Creo que uno de los más completo que hay en América Latina pero es un museo privado muy bonito así como él lo invitó yo hago la invitación del que no conozca ir a hacer a conocer la historia tras atlántica de nuestros ancestros y el que no llora al darse cuenta y hacer el recorrido que hace Sergio en ese en ese museo yo creo que no tiene todavía la memoria de lo que fueron nuestros ancestros y nuestros líderes y quiero también el saltar la memoria de esos líderes de nuestros ancestros y también de los presentes afro que han perdido la vida en esa lucha hombres y mujeres por reivindicar a nuestros ancestros y por mejorar esa calidad de vida y por esa lucha que hemos hecho nosotros Porque yo también ya me siento incluida en esa Lucha como comunicadora social y directora cultural es una lucha quiero puntualmente también mencionar acerca de los proyectos de ley y me van a disculpar pero siento a veces ese sentimiento patriótico por lo que se hacen las leyes aquí en el congreso y con mucho respeto y en falso el nombre de del representante Gersel y la representante aquí presente Ana </w:t>
      </w:r>
      <w:proofErr w:type="spellStart"/>
      <w:r>
        <w:rPr>
          <w:rFonts w:ascii="Times New Roman" w:eastAsia="Times New Roman" w:hAnsi="Times New Roman" w:cs="Times New Roman"/>
        </w:rPr>
        <w:t>Rogelia</w:t>
      </w:r>
      <w:proofErr w:type="spellEnd"/>
      <w:r>
        <w:rPr>
          <w:rFonts w:ascii="Times New Roman" w:eastAsia="Times New Roman" w:hAnsi="Times New Roman" w:cs="Times New Roman"/>
        </w:rPr>
        <w:t xml:space="preserve"> y la persona que yo admiro mucho acá en este congreso es al secretario de la comisión legal afro porque tiene ese sentimiento y esa luz por nuestra población pero para nadie es un secreto que a nosotros no han quitado las cadenas le quitaron las cadenas a nuestros ancestros y </w:t>
      </w:r>
      <w:proofErr w:type="spellStart"/>
      <w:r>
        <w:rPr>
          <w:rFonts w:ascii="Times New Roman" w:eastAsia="Times New Roman" w:hAnsi="Times New Roman" w:cs="Times New Roman"/>
        </w:rPr>
        <w:t>ancestras</w:t>
      </w:r>
      <w:proofErr w:type="spellEnd"/>
      <w:r>
        <w:rPr>
          <w:rFonts w:ascii="Times New Roman" w:eastAsia="Times New Roman" w:hAnsi="Times New Roman" w:cs="Times New Roman"/>
        </w:rPr>
        <w:t xml:space="preserve"> también porque cuando ya yo fui yo fui las dos veces cuando tenía las cadenas y cuando se las quitaron que alguien no sé quién fue el autor que dijo que </w:t>
      </w:r>
      <w:proofErr w:type="spellStart"/>
      <w:r>
        <w:rPr>
          <w:rFonts w:ascii="Times New Roman" w:eastAsia="Times New Roman" w:hAnsi="Times New Roman" w:cs="Times New Roman"/>
        </w:rPr>
        <w:t>avenco</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había que quitarle las cadenas porque ya nos habían liberado Y ahí desaparecieron las cadenas si no estoy equivocada le quitaron las cadenas entonces que ya la historia dice que somos libres pero todavía seguimos con una </w:t>
      </w:r>
      <w:proofErr w:type="spellStart"/>
      <w:r>
        <w:rPr>
          <w:rFonts w:ascii="Times New Roman" w:eastAsia="Times New Roman" w:hAnsi="Times New Roman" w:cs="Times New Roman"/>
        </w:rPr>
        <w:t>una</w:t>
      </w:r>
      <w:proofErr w:type="spellEnd"/>
      <w:r>
        <w:rPr>
          <w:rFonts w:ascii="Times New Roman" w:eastAsia="Times New Roman" w:hAnsi="Times New Roman" w:cs="Times New Roman"/>
        </w:rPr>
        <w:t xml:space="preserve"> esclavitud que en ocasión ríe en nuestra mente mental y que hay una barrera y que hay unas Barrera el cual que hay quitar esas barreras porque es que tenemos que ser sinceros esclavitud moderna cuando yo hablo de la esclavitud moderna que para el Ministerio del interior en el 2005 fui la modelo para hacer esa propaganda la esclavitud moderna que vivimos nosotros es que ya nos quitaron las cadenas pero todavía seguimos en ese sometimiento tenemos mucho miedo y no hemos quedado en el lamento yo estoy curando y estoy pasándome ese proceso de ese Lamento como cantadora que soy en mis letras lo que lo que lo que comunico lo que hablo lo que canto ayer y fue noticia ocho mujeres y felicito quiero aprovechar este espacio para felicitar a todas las mujeres de Colombia a las que están aquí y a las que no están y a las que no están viendo a través de la pantalla a esa mujer </w:t>
      </w:r>
      <w:proofErr w:type="spellStart"/>
      <w:r>
        <w:rPr>
          <w:rFonts w:ascii="Times New Roman" w:eastAsia="Times New Roman" w:hAnsi="Times New Roman" w:cs="Times New Roman"/>
        </w:rPr>
        <w:t>palenquera</w:t>
      </w:r>
      <w:proofErr w:type="spellEnd"/>
      <w:r>
        <w:rPr>
          <w:rFonts w:ascii="Times New Roman" w:eastAsia="Times New Roman" w:hAnsi="Times New Roman" w:cs="Times New Roman"/>
        </w:rPr>
        <w:t xml:space="preserve"> esa mujer indígena a todas las mujeres que también estamos contribuyendo con la construcción de país y población afro y siento sentimiento de patria el por qué porque yo voy una ponente de que en boya se creara un museo de la memoria y con tristeza pues me dijeron que después de que estaban todos los estudios todo lo que se había hecho para hacer ese museo de la memoria de los allá que para nadie es un secreto que fue algo histórico y que no se puede olvidar y eso no se no se realizó porque a la final dijeron el Ministerio que no había plata Entonces espero que ya Héctor que se está gestando la ley para ese museo en San Basilio de Palenque que no vaya a pasar así como en voz allá y también quiero hacer una petición muy respetuosa que Durante los cuatro años que estuve aquí laborando en el congreso de la República fue mucho lo que me formé en cuanto a lo que es la legislativo algunas bases que tengo gracias a Dios la aprendí aquí porque uno tiene que ser agradecido aquí en la casa grande estoy muy agradecida con </w:t>
      </w:r>
      <w:proofErr w:type="spellStart"/>
      <w:r>
        <w:rPr>
          <w:rFonts w:ascii="Times New Roman" w:eastAsia="Times New Roman" w:hAnsi="Times New Roman" w:cs="Times New Roman"/>
        </w:rPr>
        <w:t>con</w:t>
      </w:r>
      <w:proofErr w:type="spellEnd"/>
      <w:r>
        <w:rPr>
          <w:rFonts w:ascii="Times New Roman" w:eastAsia="Times New Roman" w:hAnsi="Times New Roman" w:cs="Times New Roman"/>
        </w:rPr>
        <w:t xml:space="preserve"> el congreso me ha permitido empezar a ponerme en contexto a leer y a conocer cómo se gesta n las leyes quiero citar la ley 2087 que habla que es acerca del día de la memoria de las víctimas el próximo 9 de abril es el día la víctima yo estoy invitada a venir a un programa como lo es el Congreso escultura y ese tinte se lo hemos dado las personas que somos víctimas las mujeres los cultores a que ese tinte de aparte de ser la casa grande y la casa donde se hacen las leyes también tengo un toque cultural pero es que se toque cultural también debe ir con incentivo no se justifica que a las personas a los líderes que son gestores culturales que no hemos dado la pena por sostener y aquí hay más de uno creo que sea cultura y que sea líder que también que no sean mezquinos que nos den ese reconocimiento y no solamente es del reconocimiento de papel de darle un pergamino a uno sino los espacios también para nosotros continuar haciendo ese trabajo haciéndose legado que sea un museo un minuto para cerrar porfa que los proyectos que los proyectos de ley que Dios permita Yo sé que va a ser así que se convierta en un proyecto un proyecto de ley y que sea real para ir a visitar ese museo en San Basilio de Palenque y ella era poner también como cultura del Pacífico mis saberes y bueno y quiero cerrar también respondiéndole a la compañera ya que cantaba Un lamento en esa canción con una canción que me hice también los abuelos los abuelos que en el tiempo que pasó los negros hacían rumba apenas con un tambor 200 años de historias de tristeza y de dolor despierta de tanta marginación despierta de tanta marginación hasta morir soy la negra y Colombia mi país Muchísimas gracias.</w:t>
      </w:r>
    </w:p>
    <w:p w:rsidR="004C7F85" w:rsidRDefault="004C7F85">
      <w:pPr>
        <w:jc w:val="both"/>
        <w:rPr>
          <w:rFonts w:ascii="Times New Roman" w:eastAsia="Times New Roman" w:hAnsi="Times New Roman" w:cs="Times New Roman"/>
        </w:rPr>
      </w:pPr>
    </w:p>
    <w:p w:rsidR="004C7F85" w:rsidRDefault="004C7F85">
      <w:pPr>
        <w:jc w:val="both"/>
        <w:rPr>
          <w:rFonts w:ascii="Times New Roman" w:eastAsia="Times New Roman" w:hAnsi="Times New Roman" w:cs="Times New Roman"/>
        </w:rPr>
      </w:pPr>
    </w:p>
    <w:p w:rsidR="004C7F85" w:rsidRDefault="004C7F85">
      <w:pPr>
        <w:jc w:val="both"/>
        <w:rPr>
          <w:rFonts w:ascii="Times New Roman" w:eastAsia="Times New Roman" w:hAnsi="Times New Roman" w:cs="Times New Roman"/>
        </w:rPr>
      </w:pPr>
    </w:p>
    <w:p w:rsidR="00D77558" w:rsidRDefault="00557204">
      <w:pPr>
        <w:numPr>
          <w:ilvl w:val="0"/>
          <w:numId w:val="22"/>
        </w:numPr>
        <w:jc w:val="both"/>
        <w:rPr>
          <w:rFonts w:ascii="Times New Roman" w:eastAsia="Times New Roman" w:hAnsi="Times New Roman" w:cs="Times New Roman"/>
        </w:rPr>
      </w:pPr>
      <w:r>
        <w:rPr>
          <w:rFonts w:ascii="Times New Roman" w:eastAsia="Times New Roman" w:hAnsi="Times New Roman" w:cs="Times New Roman"/>
          <w:u w:val="single"/>
        </w:rPr>
        <w:lastRenderedPageBreak/>
        <w:t xml:space="preserve">Representante </w:t>
      </w:r>
      <w:proofErr w:type="spellStart"/>
      <w:r>
        <w:rPr>
          <w:rFonts w:ascii="Times New Roman" w:eastAsia="Times New Roman" w:hAnsi="Times New Roman" w:cs="Times New Roman"/>
          <w:u w:val="single"/>
        </w:rPr>
        <w:t>Gersel</w:t>
      </w:r>
      <w:proofErr w:type="spellEnd"/>
      <w:r>
        <w:rPr>
          <w:rFonts w:ascii="Times New Roman" w:eastAsia="Times New Roman" w:hAnsi="Times New Roman" w:cs="Times New Roman"/>
          <w:u w:val="single"/>
        </w:rPr>
        <w:t xml:space="preserve"> </w:t>
      </w:r>
      <w:proofErr w:type="spellStart"/>
      <w:proofErr w:type="gramStart"/>
      <w:r>
        <w:rPr>
          <w:rFonts w:ascii="Times New Roman" w:eastAsia="Times New Roman" w:hAnsi="Times New Roman" w:cs="Times New Roman"/>
          <w:u w:val="single"/>
        </w:rPr>
        <w:t>Perez</w:t>
      </w:r>
      <w:proofErr w:type="spellEnd"/>
      <w:r>
        <w:rPr>
          <w:rFonts w:ascii="Times New Roman" w:eastAsia="Times New Roman" w:hAnsi="Times New Roman" w:cs="Times New Roman"/>
          <w:u w:val="single"/>
        </w:rPr>
        <w:t>,:</w:t>
      </w:r>
      <w:proofErr w:type="gramEnd"/>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Muchísimas gracias hemos terminado La Ronda intervenciones de acuerdo a las inscripciones que hicieron abro por si alguno o alguna de las que está presente quisiera intervenir vamos a dar 3 minutos por favor las damas primero.</w:t>
      </w:r>
    </w:p>
    <w:p w:rsidR="00D77558" w:rsidRDefault="00D77558">
      <w:pPr>
        <w:jc w:val="both"/>
        <w:rPr>
          <w:rFonts w:ascii="Times New Roman" w:eastAsia="Times New Roman" w:hAnsi="Times New Roman" w:cs="Times New Roman"/>
        </w:rPr>
      </w:pPr>
    </w:p>
    <w:p w:rsidR="00D77558" w:rsidRDefault="00557204">
      <w:pPr>
        <w:numPr>
          <w:ilvl w:val="0"/>
          <w:numId w:val="10"/>
        </w:numPr>
        <w:jc w:val="both"/>
        <w:rPr>
          <w:rFonts w:ascii="Times New Roman" w:eastAsia="Times New Roman" w:hAnsi="Times New Roman" w:cs="Times New Roman"/>
        </w:rPr>
      </w:pPr>
      <w:r>
        <w:rPr>
          <w:rFonts w:ascii="Times New Roman" w:eastAsia="Times New Roman" w:hAnsi="Times New Roman" w:cs="Times New Roman"/>
          <w:u w:val="single"/>
        </w:rPr>
        <w:t xml:space="preserve">Josefa María </w:t>
      </w:r>
      <w:proofErr w:type="spellStart"/>
      <w:r>
        <w:rPr>
          <w:rFonts w:ascii="Times New Roman" w:eastAsia="Times New Roman" w:hAnsi="Times New Roman" w:cs="Times New Roman"/>
          <w:u w:val="single"/>
        </w:rPr>
        <w:t>Hernandez</w:t>
      </w:r>
      <w:proofErr w:type="spellEnd"/>
      <w:r>
        <w:rPr>
          <w:rFonts w:ascii="Times New Roman" w:eastAsia="Times New Roman" w:hAnsi="Times New Roman" w:cs="Times New Roman"/>
          <w:u w:val="single"/>
        </w:rPr>
        <w:t>:</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Hola, Bueno, yo soy Josefa María Hernández </w:t>
      </w:r>
      <w:proofErr w:type="spellStart"/>
      <w:r>
        <w:rPr>
          <w:rFonts w:ascii="Times New Roman" w:eastAsia="Times New Roman" w:hAnsi="Times New Roman" w:cs="Times New Roman"/>
        </w:rPr>
        <w:t>cabarcas</w:t>
      </w:r>
      <w:proofErr w:type="spellEnd"/>
      <w:r>
        <w:rPr>
          <w:rFonts w:ascii="Times New Roman" w:eastAsia="Times New Roman" w:hAnsi="Times New Roman" w:cs="Times New Roman"/>
        </w:rPr>
        <w:t xml:space="preserve">, mujer </w:t>
      </w:r>
      <w:proofErr w:type="spellStart"/>
      <w:r>
        <w:rPr>
          <w:rFonts w:ascii="Times New Roman" w:eastAsia="Times New Roman" w:hAnsi="Times New Roman" w:cs="Times New Roman"/>
        </w:rPr>
        <w:t>palenquera</w:t>
      </w:r>
      <w:proofErr w:type="spellEnd"/>
      <w:r>
        <w:rPr>
          <w:rFonts w:ascii="Times New Roman" w:eastAsia="Times New Roman" w:hAnsi="Times New Roman" w:cs="Times New Roman"/>
        </w:rPr>
        <w:t xml:space="preserve">, miembro del equipo de asuntos para comunidades negras del Ministerio de cultura de la dirección de poblaciones y quisiera mencionar cinco puntos así de una manera muy breve lo primero Es que creo que es importante que en términos estructurales del documento de ley que no lo conocemos Esperamos que </w:t>
      </w:r>
      <w:proofErr w:type="spellStart"/>
      <w:r>
        <w:rPr>
          <w:rFonts w:ascii="Times New Roman" w:eastAsia="Times New Roman" w:hAnsi="Times New Roman" w:cs="Times New Roman"/>
        </w:rPr>
        <w:t>que</w:t>
      </w:r>
      <w:proofErr w:type="spellEnd"/>
      <w:r>
        <w:rPr>
          <w:rFonts w:ascii="Times New Roman" w:eastAsia="Times New Roman" w:hAnsi="Times New Roman" w:cs="Times New Roman"/>
        </w:rPr>
        <w:t xml:space="preserve"> el honorable representante ejerce no los puede enviar revisar en términos estructurales que comunicamos atendiendo a la importancia del lenguaje de los términos de descolonizar El pensamiento y esta ley es un instrumento fundamental por ejemplo para no seguir hablando de esclavos de esclavitud sino posicionar esos términos que como comunidad de las luchas comunitarias hemos construido un segundo elemento es como articulamos este proyecto de ley con la comisión intersectorial de reparación histórica Como articulamos esos procesos que se están dando allí desde lo institucional pero también desde lo comunitario porque justamente esta ley es una apuesta de reparación histórica el tercer elemento es que esta ley también se constituye en una estrategia fundamental para contribuir a la lucha contra el racismo y la discriminación racial y es importante que tengamos Claridad sobre la distinción entre racismo y discriminación racial el racismo es la ideología y la discriminación racial es cuando esa ideología se materializa cuando yo corto los derechos de otra persona cuando le niego derechos a esa otra persona por su condición étnica entonces estoy haciendo uso de discriminación racial el cuarto elemento es que tenemos que revisar de manera conjunta esas comunidades negras que están en lugares que supuestamente no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tienen comunidades negras y que hay un desconocimiento de procesos por ejemplo en el </w:t>
      </w:r>
      <w:proofErr w:type="spellStart"/>
      <w:r>
        <w:rPr>
          <w:rFonts w:ascii="Times New Roman" w:eastAsia="Times New Roman" w:hAnsi="Times New Roman" w:cs="Times New Roman"/>
        </w:rPr>
        <w:t>putu</w:t>
      </w:r>
      <w:proofErr w:type="spellEnd"/>
      <w:r>
        <w:rPr>
          <w:rFonts w:ascii="Times New Roman" w:eastAsia="Times New Roman" w:hAnsi="Times New Roman" w:cs="Times New Roman"/>
        </w:rPr>
        <w:t xml:space="preserve"> mayo en la guajira en el </w:t>
      </w:r>
      <w:proofErr w:type="spellStart"/>
      <w:r>
        <w:rPr>
          <w:rFonts w:ascii="Times New Roman" w:eastAsia="Times New Roman" w:hAnsi="Times New Roman" w:cs="Times New Roman"/>
        </w:rPr>
        <w:t>casanare</w:t>
      </w:r>
      <w:proofErr w:type="spellEnd"/>
      <w:r>
        <w:rPr>
          <w:rFonts w:ascii="Times New Roman" w:eastAsia="Times New Roman" w:hAnsi="Times New Roman" w:cs="Times New Roman"/>
        </w:rPr>
        <w:t xml:space="preserve"> en </w:t>
      </w:r>
      <w:proofErr w:type="spellStart"/>
      <w:r>
        <w:rPr>
          <w:rFonts w:ascii="Times New Roman" w:eastAsia="Times New Roman" w:hAnsi="Times New Roman" w:cs="Times New Roman"/>
        </w:rPr>
        <w:t>villavicencio</w:t>
      </w:r>
      <w:proofErr w:type="spellEnd"/>
      <w:r>
        <w:rPr>
          <w:rFonts w:ascii="Times New Roman" w:eastAsia="Times New Roman" w:hAnsi="Times New Roman" w:cs="Times New Roman"/>
        </w:rPr>
        <w:t xml:space="preserve"> donde Hay comunidades negras importantes y que hemos desconocido históricamente esa es otra comunidad y creo que este es el momento para empezar también a pensar en la Colombia profunda y en esas otras comunidades que no han sido reconocidas Y por último es importante también que nos pensemos en el marco de la ley como articulamos con el proyecto sitios de memoria y conciencia afro que es un proyecto que estamos liderando desde el Ministerio de cultura en articulación con la UNESCO con cancillería y con la oficina Internacional del ministerio que busca justamente reconocer los territorios las comunidades los monumentos infraestructura que hoy día siguen dando cuenta en los procesos de esclavización y no solo los procesos de esclavización sino de las narrativas de emancipación Porque es importante no quedarse solo con ese discurso de la esclavización sino los procesos libertarios.</w:t>
      </w:r>
    </w:p>
    <w:p w:rsidR="004B3498" w:rsidRDefault="004B3498">
      <w:pPr>
        <w:jc w:val="both"/>
        <w:rPr>
          <w:rFonts w:ascii="Times New Roman" w:eastAsia="Times New Roman" w:hAnsi="Times New Roman" w:cs="Times New Roman"/>
        </w:rPr>
      </w:pPr>
    </w:p>
    <w:p w:rsidR="00D77558" w:rsidRDefault="00557204">
      <w:pPr>
        <w:numPr>
          <w:ilvl w:val="0"/>
          <w:numId w:val="22"/>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 </w:t>
      </w:r>
      <w:proofErr w:type="spellStart"/>
      <w:r>
        <w:rPr>
          <w:rFonts w:ascii="Times New Roman" w:eastAsia="Times New Roman" w:hAnsi="Times New Roman" w:cs="Times New Roman"/>
          <w:u w:val="single"/>
        </w:rPr>
        <w:t>Gersel</w:t>
      </w:r>
      <w:proofErr w:type="spellEnd"/>
      <w:r>
        <w:rPr>
          <w:rFonts w:ascii="Times New Roman" w:eastAsia="Times New Roman" w:hAnsi="Times New Roman" w:cs="Times New Roman"/>
          <w:u w:val="single"/>
        </w:rPr>
        <w:t xml:space="preserve"> </w:t>
      </w:r>
      <w:proofErr w:type="spellStart"/>
      <w:proofErr w:type="gramStart"/>
      <w:r>
        <w:rPr>
          <w:rFonts w:ascii="Times New Roman" w:eastAsia="Times New Roman" w:hAnsi="Times New Roman" w:cs="Times New Roman"/>
          <w:u w:val="single"/>
        </w:rPr>
        <w:t>Perez</w:t>
      </w:r>
      <w:proofErr w:type="spellEnd"/>
      <w:r>
        <w:rPr>
          <w:rFonts w:ascii="Times New Roman" w:eastAsia="Times New Roman" w:hAnsi="Times New Roman" w:cs="Times New Roman"/>
          <w:u w:val="single"/>
        </w:rPr>
        <w:t>,:</w:t>
      </w:r>
      <w:proofErr w:type="gramEnd"/>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Buen manejo de tiempo te pedimos excusas si no te fue remitido el proyecto de </w:t>
      </w:r>
      <w:proofErr w:type="gramStart"/>
      <w:r>
        <w:rPr>
          <w:rFonts w:ascii="Times New Roman" w:eastAsia="Times New Roman" w:hAnsi="Times New Roman" w:cs="Times New Roman"/>
        </w:rPr>
        <w:t>ley</w:t>
      </w:r>
      <w:proofErr w:type="gramEnd"/>
      <w:r>
        <w:rPr>
          <w:rFonts w:ascii="Times New Roman" w:eastAsia="Times New Roman" w:hAnsi="Times New Roman" w:cs="Times New Roman"/>
        </w:rPr>
        <w:t xml:space="preserve"> pero tengo entendido que a todos le fue remitido el proyecto de ley Pues estaremos remitiéndotelo Josefa a través del equipo nuestro. </w:t>
      </w:r>
      <w:r w:rsidR="004B3498">
        <w:rPr>
          <w:rFonts w:ascii="Times New Roman" w:eastAsia="Times New Roman" w:hAnsi="Times New Roman" w:cs="Times New Roman"/>
        </w:rPr>
        <w:t>¿Nombre del proyecto de ley?</w:t>
      </w:r>
    </w:p>
    <w:p w:rsidR="00D77558" w:rsidRDefault="00D77558">
      <w:pPr>
        <w:jc w:val="both"/>
        <w:rPr>
          <w:rFonts w:ascii="Times New Roman" w:eastAsia="Times New Roman" w:hAnsi="Times New Roman" w:cs="Times New Roman"/>
        </w:rPr>
      </w:pPr>
    </w:p>
    <w:p w:rsidR="004C7F85" w:rsidRDefault="004C7F85">
      <w:pPr>
        <w:jc w:val="both"/>
        <w:rPr>
          <w:rFonts w:ascii="Times New Roman" w:eastAsia="Times New Roman" w:hAnsi="Times New Roman" w:cs="Times New Roman"/>
        </w:rPr>
      </w:pPr>
    </w:p>
    <w:p w:rsidR="00D77558" w:rsidRDefault="00557204">
      <w:pPr>
        <w:numPr>
          <w:ilvl w:val="0"/>
          <w:numId w:val="10"/>
        </w:numPr>
        <w:jc w:val="both"/>
        <w:rPr>
          <w:rFonts w:ascii="Times New Roman" w:eastAsia="Times New Roman" w:hAnsi="Times New Roman" w:cs="Times New Roman"/>
        </w:rPr>
      </w:pPr>
      <w:r>
        <w:rPr>
          <w:rFonts w:ascii="Times New Roman" w:eastAsia="Times New Roman" w:hAnsi="Times New Roman" w:cs="Times New Roman"/>
          <w:u w:val="single"/>
        </w:rPr>
        <w:lastRenderedPageBreak/>
        <w:t xml:space="preserve">Josefa María </w:t>
      </w:r>
      <w:proofErr w:type="spellStart"/>
      <w:r>
        <w:rPr>
          <w:rFonts w:ascii="Times New Roman" w:eastAsia="Times New Roman" w:hAnsi="Times New Roman" w:cs="Times New Roman"/>
          <w:u w:val="single"/>
        </w:rPr>
        <w:t>Hernandez</w:t>
      </w:r>
      <w:proofErr w:type="spellEnd"/>
      <w:r>
        <w:rPr>
          <w:rFonts w:ascii="Times New Roman" w:eastAsia="Times New Roman" w:hAnsi="Times New Roman" w:cs="Times New Roman"/>
          <w:u w:val="single"/>
        </w:rPr>
        <w:t>:</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 “Centros de memoria y conciencia afro” es un proyecto que lidera el comité de la ruta del esclavizado de la UNESCO y que en Colombia lo estamos liderando desde la dirección de poblaciones del Ministerio de cultura.</w:t>
      </w:r>
    </w:p>
    <w:p w:rsidR="00D77558" w:rsidRDefault="00D77558">
      <w:pPr>
        <w:jc w:val="both"/>
        <w:rPr>
          <w:rFonts w:ascii="Times New Roman" w:eastAsia="Times New Roman" w:hAnsi="Times New Roman" w:cs="Times New Roman"/>
          <w:u w:val="single"/>
        </w:rPr>
      </w:pPr>
    </w:p>
    <w:p w:rsidR="00D77558" w:rsidRDefault="00557204">
      <w:pPr>
        <w:numPr>
          <w:ilvl w:val="0"/>
          <w:numId w:val="17"/>
        </w:numPr>
        <w:jc w:val="both"/>
        <w:rPr>
          <w:rFonts w:ascii="Times New Roman" w:eastAsia="Times New Roman" w:hAnsi="Times New Roman" w:cs="Times New Roman"/>
        </w:rPr>
      </w:pPr>
      <w:r>
        <w:rPr>
          <w:rFonts w:ascii="Times New Roman" w:eastAsia="Times New Roman" w:hAnsi="Times New Roman" w:cs="Times New Roman"/>
          <w:u w:val="single"/>
        </w:rPr>
        <w:t>Faustino Álvarez:</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Faustino Álvarez Muy buenas tardes. Un saludo cordial y muy respetuoso para todas y para todos los presentes en nombre de la honorable representante Dorian Hernández Palomino un cordial saludo y las excusas por no poder estar en este evento tan importante creo yo es me pidió me delegó para que dijera algunas palabras lo más importante creo yo es saludar este evento y la iniciativa que también tienen en buen momento he escuchado con toda atención las intervenciones de los distintos compañeros y compañeras Y por supuesto Estamos de acuerdo en todas esas manifestaciones </w:t>
      </w:r>
      <w:proofErr w:type="spellStart"/>
      <w:r>
        <w:rPr>
          <w:rFonts w:ascii="Times New Roman" w:eastAsia="Times New Roman" w:hAnsi="Times New Roman" w:cs="Times New Roman"/>
        </w:rPr>
        <w:t>y</w:t>
      </w:r>
      <w:proofErr w:type="spellEnd"/>
      <w:r>
        <w:rPr>
          <w:rFonts w:ascii="Times New Roman" w:eastAsia="Times New Roman" w:hAnsi="Times New Roman" w:cs="Times New Roman"/>
        </w:rPr>
        <w:t xml:space="preserve"> inquietudes que plantean me llamó poderosamente la atención la intervención del señor ministro Y las ofertas que él hace Me parece muy buena acogedora ojalá se pueda materializar y hacer una </w:t>
      </w:r>
      <w:proofErr w:type="spellStart"/>
      <w:r>
        <w:rPr>
          <w:rFonts w:ascii="Times New Roman" w:eastAsia="Times New Roman" w:hAnsi="Times New Roman" w:cs="Times New Roman"/>
        </w:rPr>
        <w:t>una</w:t>
      </w:r>
      <w:proofErr w:type="spellEnd"/>
      <w:r>
        <w:rPr>
          <w:rFonts w:ascii="Times New Roman" w:eastAsia="Times New Roman" w:hAnsi="Times New Roman" w:cs="Times New Roman"/>
        </w:rPr>
        <w:t xml:space="preserve"> realidad es decir me refiero específicamente a la el museo y la sostenibilidad y a una Concepción por 100 años que es bastante importante ahora bien aquí se han planteado cosas como el tema del </w:t>
      </w:r>
      <w:proofErr w:type="spellStart"/>
      <w:r>
        <w:rPr>
          <w:rFonts w:ascii="Times New Roman" w:eastAsia="Times New Roman" w:hAnsi="Times New Roman" w:cs="Times New Roman"/>
        </w:rPr>
        <w:t>del</w:t>
      </w:r>
      <w:proofErr w:type="spellEnd"/>
      <w:r>
        <w:rPr>
          <w:rFonts w:ascii="Times New Roman" w:eastAsia="Times New Roman" w:hAnsi="Times New Roman" w:cs="Times New Roman"/>
        </w:rPr>
        <w:t xml:space="preserve"> racismo estructural evidentemente es que existe ese racismo en el ejemplo que plantea el compañero pues esos es el pan de cada día en nuestro país desafortunadamente pero nosotros como aquí se ha dicho nada ganamos y esto lo digo con todo respeto con quejarnos con lagrimear y otras cosas yo creo que para romper ese racismo estructural no es una tarea fácil es una tarea bien difícil y compleja pero Estos espacios y estas invitaciones Y estos momentos de reflexión y de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encontrarnos nos ayudan y nos pueden posibilitar lo que necesitamos Yo soy quien para decir eso pero me atrevo a decirlo Con todo el respeto que me merece aquí se trata de organización se trata de movilización y lo más importante el mismo ministro resaltaba algo en las comunidades afrodescendientes es el tema de la juntanza yo creo que tenemos y nos toca juntarnos Más mucho más para nosotros salir a reivindicar nuestros derechos Como comunidades negras como afrodescendientes eso es lo que lo que realmente quiero decir y finalmente me parece importante honorable representante Pérez la honorable representante Ana </w:t>
      </w:r>
      <w:proofErr w:type="spellStart"/>
      <w:r>
        <w:rPr>
          <w:rFonts w:ascii="Times New Roman" w:eastAsia="Times New Roman" w:hAnsi="Times New Roman" w:cs="Times New Roman"/>
        </w:rPr>
        <w:t>Rogelia</w:t>
      </w:r>
      <w:proofErr w:type="spellEnd"/>
      <w:r>
        <w:rPr>
          <w:rFonts w:ascii="Times New Roman" w:eastAsia="Times New Roman" w:hAnsi="Times New Roman" w:cs="Times New Roman"/>
        </w:rPr>
        <w:t xml:space="preserve"> esa iniciativa ese proyecto desde la curul de la congresista de orina estaremos presto y desde la </w:t>
      </w:r>
      <w:proofErr w:type="spellStart"/>
      <w:r>
        <w:rPr>
          <w:rFonts w:ascii="Times New Roman" w:eastAsia="Times New Roman" w:hAnsi="Times New Roman" w:cs="Times New Roman"/>
        </w:rPr>
        <w:t>uttel</w:t>
      </w:r>
      <w:proofErr w:type="spellEnd"/>
      <w:r>
        <w:rPr>
          <w:rFonts w:ascii="Times New Roman" w:eastAsia="Times New Roman" w:hAnsi="Times New Roman" w:cs="Times New Roman"/>
        </w:rPr>
        <w:t xml:space="preserve"> hacer todo lo que sea necesario contar de sacar esa iniciativa Avante sería eso básicamente Y mil gracias por la participación y el espacio que nos brindaron.</w:t>
      </w:r>
    </w:p>
    <w:p w:rsidR="00D77558" w:rsidRDefault="00D77558">
      <w:pPr>
        <w:jc w:val="both"/>
        <w:rPr>
          <w:rFonts w:ascii="Times New Roman" w:eastAsia="Times New Roman" w:hAnsi="Times New Roman" w:cs="Times New Roman"/>
        </w:rPr>
      </w:pPr>
    </w:p>
    <w:p w:rsidR="00D77558" w:rsidRDefault="00557204">
      <w:pPr>
        <w:numPr>
          <w:ilvl w:val="0"/>
          <w:numId w:val="22"/>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 </w:t>
      </w:r>
      <w:proofErr w:type="spellStart"/>
      <w:r>
        <w:rPr>
          <w:rFonts w:ascii="Times New Roman" w:eastAsia="Times New Roman" w:hAnsi="Times New Roman" w:cs="Times New Roman"/>
          <w:u w:val="single"/>
        </w:rPr>
        <w:t>Gersel</w:t>
      </w:r>
      <w:proofErr w:type="spellEnd"/>
      <w:r>
        <w:rPr>
          <w:rFonts w:ascii="Times New Roman" w:eastAsia="Times New Roman" w:hAnsi="Times New Roman" w:cs="Times New Roman"/>
          <w:u w:val="single"/>
        </w:rPr>
        <w:t xml:space="preserve"> </w:t>
      </w:r>
      <w:proofErr w:type="spellStart"/>
      <w:proofErr w:type="gramStart"/>
      <w:r>
        <w:rPr>
          <w:rFonts w:ascii="Times New Roman" w:eastAsia="Times New Roman" w:hAnsi="Times New Roman" w:cs="Times New Roman"/>
          <w:u w:val="single"/>
        </w:rPr>
        <w:t>Perez</w:t>
      </w:r>
      <w:proofErr w:type="spellEnd"/>
      <w:r>
        <w:rPr>
          <w:rFonts w:ascii="Times New Roman" w:eastAsia="Times New Roman" w:hAnsi="Times New Roman" w:cs="Times New Roman"/>
          <w:u w:val="single"/>
        </w:rPr>
        <w:t>,:</w:t>
      </w:r>
      <w:proofErr w:type="gramEnd"/>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Muchísimas gracias Faustino le damos el uso de la palabra a Jorge Rincón.</w:t>
      </w:r>
    </w:p>
    <w:p w:rsidR="00D77558" w:rsidRDefault="00D77558">
      <w:pPr>
        <w:jc w:val="both"/>
        <w:rPr>
          <w:rFonts w:ascii="Times New Roman" w:eastAsia="Times New Roman" w:hAnsi="Times New Roman" w:cs="Times New Roman"/>
          <w:u w:val="single"/>
        </w:rPr>
      </w:pPr>
    </w:p>
    <w:p w:rsidR="00D77558" w:rsidRDefault="00557204">
      <w:pPr>
        <w:numPr>
          <w:ilvl w:val="0"/>
          <w:numId w:val="1"/>
        </w:numPr>
        <w:jc w:val="both"/>
        <w:rPr>
          <w:rFonts w:ascii="Times New Roman" w:eastAsia="Times New Roman" w:hAnsi="Times New Roman" w:cs="Times New Roman"/>
        </w:rPr>
      </w:pPr>
      <w:r>
        <w:rPr>
          <w:rFonts w:ascii="Times New Roman" w:eastAsia="Times New Roman" w:hAnsi="Times New Roman" w:cs="Times New Roman"/>
          <w:u w:val="single"/>
        </w:rPr>
        <w:t>Jorge Rincón:</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Muchísimas gracias por la participación Y pues lo que quería referirme digamos yo soy un privado y la compañera Bueno mejor saludo a cada uno con todo cariño gracias por la participación que me permiten históricamente en los planes suena muy bonito el ministro dijo que el sostenimiento sería 100 años mejor Lamentablemente histórica pero sí me alegro mucho escuchar eso </w:t>
      </w:r>
      <w:proofErr w:type="spellStart"/>
      <w:r>
        <w:rPr>
          <w:rFonts w:ascii="Times New Roman" w:eastAsia="Times New Roman" w:hAnsi="Times New Roman" w:cs="Times New Roman"/>
        </w:rPr>
        <w:t>eso</w:t>
      </w:r>
      <w:proofErr w:type="spellEnd"/>
      <w:r>
        <w:rPr>
          <w:rFonts w:ascii="Times New Roman" w:eastAsia="Times New Roman" w:hAnsi="Times New Roman" w:cs="Times New Roman"/>
        </w:rPr>
        <w:t xml:space="preserve"> sería espectacular recordarle también un muy buen trabajo el hecho de que nosotros hacemos un muy buen trabajo el hecho de que el </w:t>
      </w:r>
      <w:r>
        <w:rPr>
          <w:rFonts w:ascii="Times New Roman" w:eastAsia="Times New Roman" w:hAnsi="Times New Roman" w:cs="Times New Roman"/>
        </w:rPr>
        <w:lastRenderedPageBreak/>
        <w:t>escenario en Cali sea privado no significa que sea malo ahora con lo que se tiene planeado me parece una cosa maravillosa y creo que realmente es de aplaudir que desde que se está gestando la idea se esté planeando un mantenimiento a 100 años realmente es importante Gracias Muchísimas gracias.</w:t>
      </w:r>
    </w:p>
    <w:p w:rsidR="00D77558" w:rsidRDefault="00D77558">
      <w:pPr>
        <w:jc w:val="both"/>
        <w:rPr>
          <w:rFonts w:ascii="Times New Roman" w:eastAsia="Times New Roman" w:hAnsi="Times New Roman" w:cs="Times New Roman"/>
        </w:rPr>
      </w:pPr>
    </w:p>
    <w:p w:rsidR="00D77558" w:rsidRDefault="00557204">
      <w:pPr>
        <w:numPr>
          <w:ilvl w:val="0"/>
          <w:numId w:val="11"/>
        </w:numPr>
        <w:jc w:val="both"/>
        <w:rPr>
          <w:rFonts w:ascii="Times New Roman" w:eastAsia="Times New Roman" w:hAnsi="Times New Roman" w:cs="Times New Roman"/>
        </w:rPr>
      </w:pPr>
      <w:r>
        <w:rPr>
          <w:rFonts w:ascii="Times New Roman" w:eastAsia="Times New Roman" w:hAnsi="Times New Roman" w:cs="Times New Roman"/>
          <w:u w:val="single"/>
        </w:rPr>
        <w:t>Marino Quiñones:</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Buenas tardes para todos y para todas, primero decirles que vive es el lema que a todos nos debe abrazar en este escenario doctor y doctora estamos en el recinto de la cámara de representantes de la comisión primera gracias por la invitación Mi nombre es Quiñones Tenorio soy miembro del espacio Nacional de consulta previa de los pueblos negros afrocolombianos y palenqueros de este país la comisión cuarta como ya lo decía nuestro presidente marino y los invitamos a que nos abracen también al espacio Nacional de consulta previa a máximo órgano legislativo de los pueblos negros donde nos afectan las medidas de una forma directa o indirecta doctor allá es donde se consulta con 236 negros líderes lideresas con procesos de este hermoso pueblo colombiano hermoso pueblo negro el museo afro debe llevar también ese abrazo de paz y prosperidad de nuestros pueblos usted no saben hermanos y hemos callado pero mi pueblo se está muriendo 2636 familias desplazadas por el conflicto armado están durmiendo en el suelo doctor eso es su pueblo ayer hablaba el alcalde y con gran tristeza decía no puedo hablar porque ustedes saben que toca callar a veces y como líder social de ese municipio me tocó salir desplazado en el año 2018 porque mi vida corría peligro también silencio porque conozco el territorio el territorio y mirar esa gente como muchos niños han salido por los ríos las noticias no las han dado como son porque hay mucho temor pero nuestros pueblos están acabando hay hambre doctor hay necesidad a este órgano legislativo acompáñennos no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dejen solo nuestros niños merecen estudiar paz y en tranquilidad nuestros pueblos merecen la paz y la tranquilidad han sido más de 50 años de violencia ya nuestros pueblos los han azotado que a nuestros pueblos los han matado y los han torturado el hombre negro y la mujer negra El Pacífico nariñense los están acabando doctor les dejo ese mensaje un mensaje de paz un mensaje prosperidad.</w:t>
      </w:r>
    </w:p>
    <w:p w:rsidR="004C7F85" w:rsidRDefault="004C7F85">
      <w:pPr>
        <w:jc w:val="both"/>
        <w:rPr>
          <w:rFonts w:ascii="Times New Roman" w:eastAsia="Times New Roman" w:hAnsi="Times New Roman" w:cs="Times New Roman"/>
        </w:rPr>
      </w:pPr>
    </w:p>
    <w:p w:rsidR="00D77558" w:rsidRDefault="00557204">
      <w:pPr>
        <w:numPr>
          <w:ilvl w:val="0"/>
          <w:numId w:val="22"/>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 </w:t>
      </w:r>
      <w:proofErr w:type="spellStart"/>
      <w:r>
        <w:rPr>
          <w:rFonts w:ascii="Times New Roman" w:eastAsia="Times New Roman" w:hAnsi="Times New Roman" w:cs="Times New Roman"/>
          <w:u w:val="single"/>
        </w:rPr>
        <w:t>Gersel</w:t>
      </w:r>
      <w:proofErr w:type="spellEnd"/>
      <w:r>
        <w:rPr>
          <w:rFonts w:ascii="Times New Roman" w:eastAsia="Times New Roman" w:hAnsi="Times New Roman" w:cs="Times New Roman"/>
          <w:u w:val="single"/>
        </w:rPr>
        <w:t xml:space="preserve"> </w:t>
      </w:r>
      <w:proofErr w:type="spellStart"/>
      <w:proofErr w:type="gramStart"/>
      <w:r>
        <w:rPr>
          <w:rFonts w:ascii="Times New Roman" w:eastAsia="Times New Roman" w:hAnsi="Times New Roman" w:cs="Times New Roman"/>
          <w:u w:val="single"/>
        </w:rPr>
        <w:t>Perez</w:t>
      </w:r>
      <w:proofErr w:type="spellEnd"/>
      <w:r>
        <w:rPr>
          <w:rFonts w:ascii="Times New Roman" w:eastAsia="Times New Roman" w:hAnsi="Times New Roman" w:cs="Times New Roman"/>
          <w:u w:val="single"/>
        </w:rPr>
        <w:t>,:</w:t>
      </w:r>
      <w:proofErr w:type="gramEnd"/>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Tomamos tus palabras vamos a dar traslado a la comisión legal afro, de igual manera al Ministerio del interior y te estaremos invitando pronto a que hagamos una reunión con la comisión legal afro para revisar qué acciones, desde el congreso de la República podemos implementar para minimizar ese horror o está viviendo tu pueblo continuamos con Isabel Fajardo.</w:t>
      </w:r>
    </w:p>
    <w:p w:rsidR="004B3498" w:rsidRDefault="004B3498">
      <w:pPr>
        <w:jc w:val="both"/>
        <w:rPr>
          <w:rFonts w:ascii="Times New Roman" w:eastAsia="Times New Roman" w:hAnsi="Times New Roman" w:cs="Times New Roman"/>
        </w:rPr>
      </w:pPr>
    </w:p>
    <w:p w:rsidR="00D77558" w:rsidRDefault="00557204">
      <w:pPr>
        <w:numPr>
          <w:ilvl w:val="0"/>
          <w:numId w:val="9"/>
        </w:numPr>
        <w:jc w:val="both"/>
        <w:rPr>
          <w:rFonts w:ascii="Times New Roman" w:eastAsia="Times New Roman" w:hAnsi="Times New Roman" w:cs="Times New Roman"/>
        </w:rPr>
      </w:pPr>
      <w:r>
        <w:rPr>
          <w:rFonts w:ascii="Times New Roman" w:eastAsia="Times New Roman" w:hAnsi="Times New Roman" w:cs="Times New Roman"/>
          <w:u w:val="single"/>
        </w:rPr>
        <w:t>Isabel Fajardo:</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Simplemente quería cerrar mi nombre es Isabel Fajardo hago parte del Ministerio de las culturas las artes y los saberes el señor ministro ya como lo mencionó el señor representante tuvo que salir a otro evento pero desde el momento en que conocimos la invitación que extiende desde el congreso él decide poder venir a que habíamos delegado justamente poblaciones pero el Señor ministro insiste en que desea venir a esta audiencia tan importante para los pueblos afro simplemente quería cerrar él tiene alguna serie de propuestas las manifiesta también el director del museo la curadora y quisiéramos proponerle a la comisión pero sobre todo pues al representante ejerce el como ponente y pues por supuesto a la representante autora del proyecto de ley que podamos convocar una mesa técnica para poder incluir por </w:t>
      </w:r>
      <w:r>
        <w:rPr>
          <w:rFonts w:ascii="Times New Roman" w:eastAsia="Times New Roman" w:hAnsi="Times New Roman" w:cs="Times New Roman"/>
        </w:rPr>
        <w:lastRenderedPageBreak/>
        <w:t xml:space="preserve">supuesto las propuestas y las intervenciones que hacen hoy en esta audiencia así como las sugerencias que tenemos desde la dirección de poblaciones y eh alguna recomendaciones que quisiéramos pues se pudiesen incluir en términos Pues </w:t>
      </w:r>
      <w:proofErr w:type="spellStart"/>
      <w:r>
        <w:rPr>
          <w:rFonts w:ascii="Times New Roman" w:eastAsia="Times New Roman" w:hAnsi="Times New Roman" w:cs="Times New Roman"/>
        </w:rPr>
        <w:t>de el</w:t>
      </w:r>
      <w:proofErr w:type="spellEnd"/>
      <w:r>
        <w:rPr>
          <w:rFonts w:ascii="Times New Roman" w:eastAsia="Times New Roman" w:hAnsi="Times New Roman" w:cs="Times New Roman"/>
        </w:rPr>
        <w:t xml:space="preserve"> museo afro felicitarles por este espacio tan importante felicitar al representante y a la representante ha sido una impulsora de temas pues afro y otros temas culturales y nos hemos Pues también encontrado en otros espacios y quedamos a la espera de poder convocar a esa mesa técnica para poder avanzar en una iniciativa legislativa que es una necesidad histórica de los pueblos afro pero que también es una necesidad de diferentes comunidades que se debe impulsar desde el congreso de la república.</w:t>
      </w:r>
    </w:p>
    <w:p w:rsidR="00D77558" w:rsidRDefault="00D77558">
      <w:pPr>
        <w:jc w:val="both"/>
        <w:rPr>
          <w:rFonts w:ascii="Times New Roman" w:eastAsia="Times New Roman" w:hAnsi="Times New Roman" w:cs="Times New Roman"/>
        </w:rPr>
      </w:pPr>
    </w:p>
    <w:p w:rsidR="00D77558" w:rsidRDefault="00557204">
      <w:pPr>
        <w:numPr>
          <w:ilvl w:val="0"/>
          <w:numId w:val="22"/>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 </w:t>
      </w:r>
      <w:proofErr w:type="spellStart"/>
      <w:r>
        <w:rPr>
          <w:rFonts w:ascii="Times New Roman" w:eastAsia="Times New Roman" w:hAnsi="Times New Roman" w:cs="Times New Roman"/>
          <w:u w:val="single"/>
        </w:rPr>
        <w:t>Gersel</w:t>
      </w:r>
      <w:proofErr w:type="spellEnd"/>
      <w:r>
        <w:rPr>
          <w:rFonts w:ascii="Times New Roman" w:eastAsia="Times New Roman" w:hAnsi="Times New Roman" w:cs="Times New Roman"/>
          <w:u w:val="single"/>
        </w:rPr>
        <w:t xml:space="preserve"> </w:t>
      </w:r>
      <w:proofErr w:type="spellStart"/>
      <w:proofErr w:type="gramStart"/>
      <w:r>
        <w:rPr>
          <w:rFonts w:ascii="Times New Roman" w:eastAsia="Times New Roman" w:hAnsi="Times New Roman" w:cs="Times New Roman"/>
          <w:u w:val="single"/>
        </w:rPr>
        <w:t>Perez</w:t>
      </w:r>
      <w:proofErr w:type="spellEnd"/>
      <w:r>
        <w:rPr>
          <w:rFonts w:ascii="Times New Roman" w:eastAsia="Times New Roman" w:hAnsi="Times New Roman" w:cs="Times New Roman"/>
          <w:u w:val="single"/>
        </w:rPr>
        <w:t>,:</w:t>
      </w:r>
      <w:proofErr w:type="gramEnd"/>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Muchísimas gracias Isabel vamos a proceder ahora a leer la excusa que envía la vicepresidencia de la República, posteriormente nuestra compañera Ana </w:t>
      </w:r>
      <w:proofErr w:type="spellStart"/>
      <w:r>
        <w:rPr>
          <w:rFonts w:ascii="Times New Roman" w:eastAsia="Times New Roman" w:hAnsi="Times New Roman" w:cs="Times New Roman"/>
        </w:rPr>
        <w:t>Rogelia</w:t>
      </w:r>
      <w:proofErr w:type="spellEnd"/>
      <w:r>
        <w:rPr>
          <w:rFonts w:ascii="Times New Roman" w:eastAsia="Times New Roman" w:hAnsi="Times New Roman" w:cs="Times New Roman"/>
        </w:rPr>
        <w:t xml:space="preserve"> va a dar unos </w:t>
      </w:r>
      <w:proofErr w:type="spellStart"/>
      <w:r>
        <w:rPr>
          <w:rFonts w:ascii="Times New Roman" w:eastAsia="Times New Roman" w:hAnsi="Times New Roman" w:cs="Times New Roman"/>
        </w:rPr>
        <w:t>tips</w:t>
      </w:r>
      <w:proofErr w:type="spellEnd"/>
      <w:r>
        <w:rPr>
          <w:rFonts w:ascii="Times New Roman" w:eastAsia="Times New Roman" w:hAnsi="Times New Roman" w:cs="Times New Roman"/>
        </w:rPr>
        <w:t xml:space="preserve"> de las conclusiones que tenemos el día de hoy y el secretario dará el informe final para poder levantar la audiencia.</w:t>
      </w:r>
    </w:p>
    <w:p w:rsidR="00D77558" w:rsidRDefault="00D77558">
      <w:pPr>
        <w:jc w:val="both"/>
        <w:rPr>
          <w:rFonts w:ascii="Times New Roman" w:eastAsia="Times New Roman" w:hAnsi="Times New Roman" w:cs="Times New Roman"/>
        </w:rPr>
      </w:pPr>
    </w:p>
    <w:p w:rsidR="00D77558" w:rsidRDefault="00557204">
      <w:pPr>
        <w:numPr>
          <w:ilvl w:val="0"/>
          <w:numId w:val="15"/>
        </w:numPr>
        <w:jc w:val="both"/>
        <w:rPr>
          <w:rFonts w:ascii="Times New Roman" w:eastAsia="Times New Roman" w:hAnsi="Times New Roman" w:cs="Times New Roman"/>
        </w:rPr>
      </w:pPr>
      <w:r>
        <w:rPr>
          <w:rFonts w:ascii="Times New Roman" w:eastAsia="Times New Roman" w:hAnsi="Times New Roman" w:cs="Times New Roman"/>
          <w:u w:val="single"/>
        </w:rPr>
        <w:t>Secretario:</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Señor presidente procedo a leer la excusa de la vicepresidencia de la república que llegó en el desarrollo del transcurso de la audiencia pública: “señora </w:t>
      </w:r>
      <w:proofErr w:type="spellStart"/>
      <w:r>
        <w:rPr>
          <w:rFonts w:ascii="Times New Roman" w:eastAsia="Times New Roman" w:hAnsi="Times New Roman" w:cs="Times New Roman"/>
        </w:rPr>
        <w:t>yaren</w:t>
      </w:r>
      <w:proofErr w:type="spellEnd"/>
      <w:r>
        <w:rPr>
          <w:rFonts w:ascii="Times New Roman" w:eastAsia="Times New Roman" w:hAnsi="Times New Roman" w:cs="Times New Roman"/>
        </w:rPr>
        <w:t xml:space="preserve"> Calderón </w:t>
      </w:r>
      <w:proofErr w:type="spellStart"/>
      <w:r>
        <w:rPr>
          <w:rFonts w:ascii="Times New Roman" w:eastAsia="Times New Roman" w:hAnsi="Times New Roman" w:cs="Times New Roman"/>
        </w:rPr>
        <w:t>perdomo</w:t>
      </w:r>
      <w:proofErr w:type="spellEnd"/>
      <w:r>
        <w:rPr>
          <w:rFonts w:ascii="Times New Roman" w:eastAsia="Times New Roman" w:hAnsi="Times New Roman" w:cs="Times New Roman"/>
        </w:rPr>
        <w:t xml:space="preserve"> secretaria comisión primera constitucional estimada Reciba un cordial saludo en nombre de la vicepresidencia de la República de Colombia. Con agrado recibimos la invitación enviada a la señora vicepresidenta, lastimosamente para la fecha propuesta la vicepresidenta se encontraba atendiendo compromisos previamente agendados, agradecemos tan importante invitación, expresamos excusas por el tiempo de espera al recibir esta respuesta y esperamos poder acompañarlos en un próximo espacio” cordialmente Tatiana Olmedo Escobar oficina del despacho de la vicepresidencia de la república Muchas gracias.</w:t>
      </w:r>
    </w:p>
    <w:p w:rsidR="00D77558" w:rsidRDefault="00D77558">
      <w:pPr>
        <w:jc w:val="both"/>
        <w:rPr>
          <w:rFonts w:ascii="Times New Roman" w:eastAsia="Times New Roman" w:hAnsi="Times New Roman" w:cs="Times New Roman"/>
          <w:u w:val="single"/>
        </w:rPr>
      </w:pPr>
    </w:p>
    <w:p w:rsidR="00D77558" w:rsidRDefault="00557204">
      <w:pPr>
        <w:numPr>
          <w:ilvl w:val="0"/>
          <w:numId w:val="22"/>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 </w:t>
      </w:r>
      <w:proofErr w:type="spellStart"/>
      <w:r>
        <w:rPr>
          <w:rFonts w:ascii="Times New Roman" w:eastAsia="Times New Roman" w:hAnsi="Times New Roman" w:cs="Times New Roman"/>
          <w:u w:val="single"/>
        </w:rPr>
        <w:t>Gersel</w:t>
      </w:r>
      <w:proofErr w:type="spellEnd"/>
      <w:r>
        <w:rPr>
          <w:rFonts w:ascii="Times New Roman" w:eastAsia="Times New Roman" w:hAnsi="Times New Roman" w:cs="Times New Roman"/>
          <w:u w:val="single"/>
        </w:rPr>
        <w:t xml:space="preserve"> </w:t>
      </w:r>
      <w:proofErr w:type="spellStart"/>
      <w:proofErr w:type="gramStart"/>
      <w:r>
        <w:rPr>
          <w:rFonts w:ascii="Times New Roman" w:eastAsia="Times New Roman" w:hAnsi="Times New Roman" w:cs="Times New Roman"/>
          <w:u w:val="single"/>
        </w:rPr>
        <w:t>Perez</w:t>
      </w:r>
      <w:proofErr w:type="spellEnd"/>
      <w:r>
        <w:rPr>
          <w:rFonts w:ascii="Times New Roman" w:eastAsia="Times New Roman" w:hAnsi="Times New Roman" w:cs="Times New Roman"/>
          <w:u w:val="single"/>
        </w:rPr>
        <w:t>,:</w:t>
      </w:r>
      <w:proofErr w:type="gramEnd"/>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Muchas gracias Señor secretario la autora Ana </w:t>
      </w:r>
      <w:proofErr w:type="spellStart"/>
      <w:r>
        <w:rPr>
          <w:rFonts w:ascii="Times New Roman" w:eastAsia="Times New Roman" w:hAnsi="Times New Roman" w:cs="Times New Roman"/>
        </w:rPr>
        <w:t>Rogelia</w:t>
      </w:r>
      <w:proofErr w:type="spellEnd"/>
      <w:r>
        <w:rPr>
          <w:rFonts w:ascii="Times New Roman" w:eastAsia="Times New Roman" w:hAnsi="Times New Roman" w:cs="Times New Roman"/>
        </w:rPr>
        <w:t xml:space="preserve"> no sé si en pantalla alguna de las de las compañeras que están la autora Elizabeth y la doctora Astrid seguimos.</w:t>
      </w:r>
    </w:p>
    <w:p w:rsidR="00D77558" w:rsidRDefault="00D77558">
      <w:pPr>
        <w:jc w:val="both"/>
        <w:rPr>
          <w:rFonts w:ascii="Times New Roman" w:eastAsia="Times New Roman" w:hAnsi="Times New Roman" w:cs="Times New Roman"/>
          <w:u w:val="single"/>
        </w:rPr>
      </w:pPr>
    </w:p>
    <w:p w:rsidR="00D77558" w:rsidRDefault="00557204">
      <w:pPr>
        <w:numPr>
          <w:ilvl w:val="0"/>
          <w:numId w:val="3"/>
        </w:numPr>
        <w:jc w:val="both"/>
        <w:rPr>
          <w:rFonts w:ascii="Times New Roman" w:eastAsia="Times New Roman" w:hAnsi="Times New Roman" w:cs="Times New Roman"/>
        </w:rPr>
      </w:pPr>
      <w:r>
        <w:rPr>
          <w:rFonts w:ascii="Times New Roman" w:eastAsia="Times New Roman" w:hAnsi="Times New Roman" w:cs="Times New Roman"/>
          <w:u w:val="single"/>
        </w:rPr>
        <w:t xml:space="preserve">Representante Ana </w:t>
      </w:r>
      <w:proofErr w:type="spellStart"/>
      <w:r>
        <w:rPr>
          <w:rFonts w:ascii="Times New Roman" w:eastAsia="Times New Roman" w:hAnsi="Times New Roman" w:cs="Times New Roman"/>
          <w:u w:val="single"/>
        </w:rPr>
        <w:t>Rogelia</w:t>
      </w:r>
      <w:proofErr w:type="spellEnd"/>
      <w:r>
        <w:rPr>
          <w:rFonts w:ascii="Times New Roman" w:eastAsia="Times New Roman" w:hAnsi="Times New Roman" w:cs="Times New Roman"/>
          <w:u w:val="single"/>
        </w:rPr>
        <w:t xml:space="preserve"> Monsalve:</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Bueno yo creo que es muy interesante este espacio, recogemos unas iniciativas y escuchamos temas muy importantes que sé que van a ser de trascendencia en este proyecto de ley:</w:t>
      </w:r>
    </w:p>
    <w:p w:rsidR="00D77558" w:rsidRDefault="00557204">
      <w:pPr>
        <w:numPr>
          <w:ilvl w:val="0"/>
          <w:numId w:val="18"/>
        </w:numPr>
        <w:jc w:val="both"/>
        <w:rPr>
          <w:rFonts w:ascii="Times New Roman" w:eastAsia="Times New Roman" w:hAnsi="Times New Roman" w:cs="Times New Roman"/>
        </w:rPr>
      </w:pPr>
      <w:r>
        <w:rPr>
          <w:rFonts w:ascii="Times New Roman" w:eastAsia="Times New Roman" w:hAnsi="Times New Roman" w:cs="Times New Roman"/>
        </w:rPr>
        <w:t xml:space="preserve">la compañera </w:t>
      </w:r>
      <w:proofErr w:type="spellStart"/>
      <w:r>
        <w:rPr>
          <w:rFonts w:ascii="Times New Roman" w:eastAsia="Times New Roman" w:hAnsi="Times New Roman" w:cs="Times New Roman"/>
        </w:rPr>
        <w:t>zuly</w:t>
      </w:r>
      <w:proofErr w:type="spellEnd"/>
      <w:r>
        <w:rPr>
          <w:rFonts w:ascii="Times New Roman" w:eastAsia="Times New Roman" w:hAnsi="Times New Roman" w:cs="Times New Roman"/>
        </w:rPr>
        <w:t xml:space="preserve"> nos decían que contamos nuestra historia o la cuentan otros, yo creo que eso es importante sobre todo decir Quiénes somos o quiénes fuimos antes de ser Esclavos del espacio Nacional de consulta previa nos solicita representante ejercen revisar si el proyecto de ley requiero no consulta previa listo y yo pienso que es un paréntesis porque no es el tema del proyecto de ley pero si es muy importante que hay unos temas dentro del espacio Nacional de consulta previa que no le han dado respuesta entonces solicitarle a la comisión legal afro Y por supuesto lo vamos a hacer preguntarle a las instancias que pasan con estas tareas que ya han tenido que resolver para los consultivos entonces me gustaría también Elevar eso a la a la comisión de gala con </w:t>
      </w:r>
      <w:proofErr w:type="spellStart"/>
      <w:r>
        <w:rPr>
          <w:rFonts w:ascii="Times New Roman" w:eastAsia="Times New Roman" w:hAnsi="Times New Roman" w:cs="Times New Roman"/>
        </w:rPr>
        <w:t>neiser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casiani</w:t>
      </w:r>
      <w:proofErr w:type="spellEnd"/>
      <w:r>
        <w:rPr>
          <w:rFonts w:ascii="Times New Roman" w:eastAsia="Times New Roman" w:hAnsi="Times New Roman" w:cs="Times New Roman"/>
        </w:rPr>
        <w:t xml:space="preserve"> decía no lo veo por aquí ahora bueno pero le decía que teníamos una memoria selectiva </w:t>
      </w:r>
      <w:r>
        <w:rPr>
          <w:rFonts w:ascii="Times New Roman" w:eastAsia="Times New Roman" w:hAnsi="Times New Roman" w:cs="Times New Roman"/>
        </w:rPr>
        <w:lastRenderedPageBreak/>
        <w:t xml:space="preserve">Y eso es lo que se pretende reivindicar con este proyecto de ley que escuchemos entre todo lo que realmente es y un enfoque educativo y pedagógico eso lo han dicho varios y yo pienso que el museo es enfoque lo va a tener porque no queremos ver únicamente imágenes de población negra colombiana que queremos expresar o cómo queremos que cambie con que se descentralicen yo considero y pienso que todo lo hacemos cada vez que hay una actividad están todos los negros participando cada vez que hace la conmemoración de la ley cada vez que se hace un tema para racismo los mismos deberían también abrir este espacio a quien hace la discriminación nosotros lo tenemos claro pienso que se debe de ir a esa Colombia que nos dijo la compañera y comenzar a cambiar el lenguaje pero de ellos hacia nosotros listo </w:t>
      </w:r>
    </w:p>
    <w:p w:rsidR="00D77558" w:rsidRDefault="00557204">
      <w:pPr>
        <w:numPr>
          <w:ilvl w:val="0"/>
          <w:numId w:val="18"/>
        </w:numPr>
        <w:jc w:val="both"/>
        <w:rPr>
          <w:rFonts w:ascii="Times New Roman" w:eastAsia="Times New Roman" w:hAnsi="Times New Roman" w:cs="Times New Roman"/>
        </w:rPr>
      </w:pPr>
      <w:r>
        <w:rPr>
          <w:rFonts w:ascii="Times New Roman" w:eastAsia="Times New Roman" w:hAnsi="Times New Roman" w:cs="Times New Roman"/>
        </w:rPr>
        <w:t xml:space="preserve">Gabriel </w:t>
      </w:r>
      <w:proofErr w:type="spellStart"/>
      <w:r>
        <w:rPr>
          <w:rFonts w:ascii="Times New Roman" w:eastAsia="Times New Roman" w:hAnsi="Times New Roman" w:cs="Times New Roman"/>
        </w:rPr>
        <w:t>marimón</w:t>
      </w:r>
      <w:proofErr w:type="spellEnd"/>
      <w:r>
        <w:rPr>
          <w:rFonts w:ascii="Times New Roman" w:eastAsia="Times New Roman" w:hAnsi="Times New Roman" w:cs="Times New Roman"/>
        </w:rPr>
        <w:t xml:space="preserve"> nos habla también de Educación y de formación, que me pareció muy importante. nuestra compañera del chocó yo creo que también vamos a proponer que en </w:t>
      </w:r>
      <w:proofErr w:type="spellStart"/>
      <w:r>
        <w:rPr>
          <w:rFonts w:ascii="Times New Roman" w:eastAsia="Times New Roman" w:hAnsi="Times New Roman" w:cs="Times New Roman"/>
        </w:rPr>
        <w:t>Bojayá</w:t>
      </w:r>
      <w:proofErr w:type="spellEnd"/>
      <w:r>
        <w:rPr>
          <w:rFonts w:ascii="Times New Roman" w:eastAsia="Times New Roman" w:hAnsi="Times New Roman" w:cs="Times New Roman"/>
        </w:rPr>
        <w:t xml:space="preserve"> también esté ese ese museo. Ojalá y se pueda no solamente San Basilio de Palenque sino también quiero elevarlo como una de las propuestas para este proyecto de ley </w:t>
      </w:r>
    </w:p>
    <w:p w:rsidR="000613AE" w:rsidRPr="004C7F85" w:rsidRDefault="00557204" w:rsidP="000613AE">
      <w:pPr>
        <w:numPr>
          <w:ilvl w:val="0"/>
          <w:numId w:val="18"/>
        </w:numPr>
        <w:jc w:val="both"/>
        <w:rPr>
          <w:rFonts w:ascii="Times New Roman" w:eastAsia="Times New Roman" w:hAnsi="Times New Roman" w:cs="Times New Roman"/>
        </w:rPr>
      </w:pPr>
      <w:r>
        <w:rPr>
          <w:rFonts w:ascii="Times New Roman" w:eastAsia="Times New Roman" w:hAnsi="Times New Roman" w:cs="Times New Roman"/>
        </w:rPr>
        <w:t xml:space="preserve">A Josefa María de mi cultura los cinco puntos que diste me parece fantásticos se podían trabajar en la mesa técnica que propone el Ministerio el compañero de la unidad legislativa de la representante de orina tenemos Claro que la representante va a estar acompañando este proceso de paz definitivamente otro de los procesos que vamos a Elevar hacia la comisión legal afro Por supuesto que son nuestros pueblos Y ustedes no están solos y lo digo no solamente como representante de la </w:t>
      </w:r>
      <w:proofErr w:type="spellStart"/>
      <w:r>
        <w:rPr>
          <w:rFonts w:ascii="Times New Roman" w:eastAsia="Times New Roman" w:hAnsi="Times New Roman" w:cs="Times New Roman"/>
        </w:rPr>
        <w:t>curulafro</w:t>
      </w:r>
      <w:proofErr w:type="spellEnd"/>
      <w:r>
        <w:rPr>
          <w:rFonts w:ascii="Times New Roman" w:eastAsia="Times New Roman" w:hAnsi="Times New Roman" w:cs="Times New Roman"/>
        </w:rPr>
        <w:t xml:space="preserve"> afortunadamente hay un tema transversal en una comisión que se dedica a trabajar por su gente nosotros dejamos allá después Más allá de la puerta las diferencias políticas ideológicas de partido trabajamos conjuntamente por mejorar las condiciones del pueblo negro afrocolombiano y esa es nuestra primera apuesta desde la comisión Por supuesto que te estaremos acompañando bueno sin más señor secretario damos por terminado esta audiencia estaremos acogiendo la propuesta del Ministerio de cultura de igual manera el espacio Nacional de consulta previa que trabajemos conjuntamente en esa mesa técnica y la comunidad como lo dijo también nuestra representante nosotros nos debemos a ustedes y por usted estamos aquí.</w:t>
      </w:r>
    </w:p>
    <w:p w:rsidR="000613AE" w:rsidRPr="00A84B8B" w:rsidRDefault="000613AE" w:rsidP="000613AE">
      <w:pPr>
        <w:jc w:val="both"/>
        <w:rPr>
          <w:rFonts w:ascii="Times New Roman" w:eastAsia="Times New Roman" w:hAnsi="Times New Roman" w:cs="Times New Roman"/>
        </w:rPr>
      </w:pPr>
    </w:p>
    <w:p w:rsidR="000613AE" w:rsidRDefault="00A84B8B" w:rsidP="000613AE">
      <w:pPr>
        <w:jc w:val="both"/>
        <w:rPr>
          <w:rFonts w:ascii="Times New Roman" w:eastAsia="Times New Roman" w:hAnsi="Times New Roman" w:cs="Times New Roman"/>
          <w:b/>
        </w:rPr>
      </w:pPr>
      <w:r>
        <w:rPr>
          <w:rFonts w:ascii="Times New Roman" w:eastAsia="Times New Roman" w:hAnsi="Times New Roman" w:cs="Times New Roman"/>
          <w:b/>
        </w:rPr>
        <w:t>-</w:t>
      </w:r>
      <w:r w:rsidRPr="00A84B8B">
        <w:rPr>
          <w:rFonts w:ascii="Times New Roman" w:eastAsia="Times New Roman" w:hAnsi="Times New Roman" w:cs="Times New Roman"/>
          <w:b/>
        </w:rPr>
        <w:t>MESA TECNICA</w:t>
      </w:r>
    </w:p>
    <w:p w:rsidR="004C7F85" w:rsidRPr="004C7F85" w:rsidRDefault="004C7F85" w:rsidP="000613AE">
      <w:pPr>
        <w:jc w:val="both"/>
        <w:rPr>
          <w:rFonts w:ascii="Times New Roman" w:eastAsia="Times New Roman" w:hAnsi="Times New Roman" w:cs="Times New Roman"/>
          <w:b/>
        </w:rPr>
      </w:pPr>
    </w:p>
    <w:p w:rsidR="00A84B8B" w:rsidRPr="000613AE" w:rsidRDefault="000613AE" w:rsidP="000613AE">
      <w:pPr>
        <w:jc w:val="both"/>
        <w:rPr>
          <w:rFonts w:ascii="Times New Roman" w:eastAsia="Times New Roman" w:hAnsi="Times New Roman" w:cs="Times New Roman"/>
          <w:b/>
        </w:rPr>
      </w:pPr>
      <w:r>
        <w:rPr>
          <w:rFonts w:ascii="Times New Roman" w:eastAsia="Times New Roman" w:hAnsi="Times New Roman" w:cs="Times New Roman"/>
        </w:rPr>
        <w:t xml:space="preserve">El </w:t>
      </w:r>
      <w:r w:rsidR="004C7F85">
        <w:rPr>
          <w:rFonts w:ascii="Times New Roman" w:eastAsia="Times New Roman" w:hAnsi="Times New Roman" w:cs="Times New Roman"/>
        </w:rPr>
        <w:t>día</w:t>
      </w:r>
      <w:r>
        <w:rPr>
          <w:rFonts w:ascii="Times New Roman" w:eastAsia="Times New Roman" w:hAnsi="Times New Roman" w:cs="Times New Roman"/>
        </w:rPr>
        <w:t xml:space="preserve"> 13 de marzo del 2024, se </w:t>
      </w:r>
      <w:r w:rsidR="00A84B8B">
        <w:rPr>
          <w:rFonts w:ascii="Times New Roman" w:eastAsia="Times New Roman" w:hAnsi="Times New Roman" w:cs="Times New Roman"/>
        </w:rPr>
        <w:t>trabajó una mesa técnica con representantes del ministerio de las culturas, los artes y los saberes, la curaduría del museo Afro de Colombia, Representantes de la Comunidad NARP, instancias de participación NARP, autores y ponentes con la finalidad de concertar el articulado final, el cual se presenta a continuación.</w:t>
      </w:r>
    </w:p>
    <w:p w:rsidR="000613AE" w:rsidRPr="000613AE" w:rsidRDefault="000613AE" w:rsidP="000613AE">
      <w:pPr>
        <w:jc w:val="both"/>
        <w:rPr>
          <w:rFonts w:ascii="Times New Roman" w:eastAsia="Times New Roman" w:hAnsi="Times New Roman" w:cs="Times New Roman"/>
        </w:rPr>
      </w:pPr>
    </w:p>
    <w:p w:rsidR="00D77558" w:rsidRDefault="00557204">
      <w:pPr>
        <w:spacing w:after="200"/>
        <w:jc w:val="both"/>
        <w:rPr>
          <w:rFonts w:ascii="Times New Roman" w:eastAsia="Times New Roman" w:hAnsi="Times New Roman" w:cs="Times New Roman"/>
          <w:b/>
        </w:rPr>
      </w:pPr>
      <w:r>
        <w:rPr>
          <w:rFonts w:ascii="Times New Roman" w:eastAsia="Times New Roman" w:hAnsi="Times New Roman" w:cs="Times New Roman"/>
          <w:b/>
        </w:rPr>
        <w:t>IX. IMPACTO FISCAL</w:t>
      </w:r>
    </w:p>
    <w:p w:rsidR="00D77558" w:rsidRDefault="00557204">
      <w:pPr>
        <w:spacing w:after="200"/>
        <w:jc w:val="both"/>
        <w:rPr>
          <w:rFonts w:ascii="Times New Roman" w:eastAsia="Times New Roman" w:hAnsi="Times New Roman" w:cs="Times New Roman"/>
          <w:b/>
        </w:rPr>
      </w:pPr>
      <w:r>
        <w:rPr>
          <w:rFonts w:ascii="Times New Roman" w:eastAsia="Times New Roman" w:hAnsi="Times New Roman" w:cs="Times New Roman"/>
        </w:rPr>
        <w:t xml:space="preserve">El proyecto de ley no ordena gastos específicamente, en este espacio cabe puntualizar que el Congreso de la República tiene la posibilidad de incluir en el trámite legislativo autorizaciones, órdenes o disposiciones que impliquen ciertos costos o gastos, sin que ello signifique adición o modificación del Presupuesto </w:t>
      </w:r>
      <w:r>
        <w:rPr>
          <w:rFonts w:ascii="Times New Roman" w:eastAsia="Times New Roman" w:hAnsi="Times New Roman" w:cs="Times New Roman"/>
        </w:rPr>
        <w:lastRenderedPageBreak/>
        <w:t xml:space="preserve">General de la Nación. Precisando que el Gobierno tiene la potestad de incluir o no en el presupuesto anual las apropiaciones requeridas para materializar el deseo del legislativo. </w:t>
      </w:r>
    </w:p>
    <w:p w:rsidR="00D77558" w:rsidRDefault="00557204">
      <w:pPr>
        <w:shd w:val="clear" w:color="auto" w:fill="FFFFFF"/>
        <w:spacing w:line="259" w:lineRule="auto"/>
        <w:jc w:val="both"/>
        <w:rPr>
          <w:rFonts w:ascii="Times New Roman" w:eastAsia="Times New Roman" w:hAnsi="Times New Roman" w:cs="Times New Roman"/>
        </w:rPr>
      </w:pPr>
      <w:r>
        <w:rPr>
          <w:rFonts w:ascii="Times New Roman" w:eastAsia="Times New Roman" w:hAnsi="Times New Roman" w:cs="Times New Roman"/>
        </w:rPr>
        <w:t xml:space="preserve">Al respecto la Corte Constitucional se ha manifestado de forma clara en su sentencia C-729 de 2005, en la cual se resolvió sobre </w:t>
      </w:r>
      <w:r>
        <w:rPr>
          <w:rFonts w:ascii="Times New Roman" w:eastAsia="Times New Roman" w:hAnsi="Times New Roman" w:cs="Times New Roman"/>
          <w:i/>
        </w:rPr>
        <w:t>“</w:t>
      </w:r>
      <w:r>
        <w:rPr>
          <w:rFonts w:ascii="Times New Roman" w:eastAsia="Times New Roman" w:hAnsi="Times New Roman" w:cs="Times New Roman"/>
        </w:rPr>
        <w:t xml:space="preserve">OBJECIÓN PRESIDENCIAL-Autorización al Gobierno nacional para incluir partidas presupuestales para concurrir a la realización de obras en municipios/OBJECIÓN PRESIDENCIAL A PROYECTO DE LEY QUE AUTORIZA AL GOBIERNO PARA INCLUIR GASTO- realización de obras en municipio a través del sistema de cofinanciación;”, en esta la Corte dice: </w:t>
      </w:r>
    </w:p>
    <w:p w:rsidR="00D77558" w:rsidRDefault="00557204">
      <w:pPr>
        <w:shd w:val="clear" w:color="auto" w:fill="FFFFFF"/>
        <w:spacing w:line="259" w:lineRule="auto"/>
        <w:ind w:left="700"/>
        <w:jc w:val="both"/>
        <w:rPr>
          <w:rFonts w:ascii="Times New Roman" w:eastAsia="Times New Roman" w:hAnsi="Times New Roman" w:cs="Times New Roman"/>
          <w:i/>
        </w:rPr>
      </w:pPr>
      <w:r>
        <w:rPr>
          <w:rFonts w:ascii="Times New Roman" w:eastAsia="Times New Roman" w:hAnsi="Times New Roman" w:cs="Times New Roman"/>
          <w:i/>
        </w:rPr>
        <w:t xml:space="preserve">“Analizado el artículo 2° objetado, observa la Corte que dicha disposición se limita a </w:t>
      </w:r>
      <w:r>
        <w:rPr>
          <w:rFonts w:ascii="Times New Roman" w:eastAsia="Times New Roman" w:hAnsi="Times New Roman" w:cs="Times New Roman"/>
          <w:i/>
          <w:u w:val="single"/>
        </w:rPr>
        <w:t xml:space="preserve">autorizar </w:t>
      </w:r>
      <w:r>
        <w:rPr>
          <w:rFonts w:ascii="Times New Roman" w:eastAsia="Times New Roman" w:hAnsi="Times New Roman" w:cs="Times New Roman"/>
          <w:i/>
        </w:rPr>
        <w:t xml:space="preserve">al Gobierno nacional para que a partir de la sanción de la presente ley incluya, si lo desea, en el presupuesto un gasto. En efecto, dispone el artículo 2° del proyecto “Autorícese al Gobierno nacional para que incluya dentro del Presupuesto General de la Nación, las partidas presupuestales para concurrir a…” </w:t>
      </w:r>
    </w:p>
    <w:p w:rsidR="00D77558" w:rsidRDefault="00557204">
      <w:pPr>
        <w:shd w:val="clear" w:color="auto" w:fill="FFFFFF"/>
        <w:spacing w:line="259" w:lineRule="auto"/>
        <w:jc w:val="both"/>
        <w:rPr>
          <w:rFonts w:ascii="Times New Roman" w:eastAsia="Times New Roman" w:hAnsi="Times New Roman" w:cs="Times New Roman"/>
          <w:i/>
        </w:rPr>
      </w:pPr>
      <w:r>
        <w:rPr>
          <w:rFonts w:ascii="Times New Roman" w:eastAsia="Times New Roman" w:hAnsi="Times New Roman" w:cs="Times New Roman"/>
        </w:rPr>
        <w:t xml:space="preserve">En ese mismo sentido, la Sentencia C-508 de 2008 de la misma Corte Constitucional menciona:  </w:t>
      </w:r>
    </w:p>
    <w:p w:rsidR="00D77558" w:rsidRDefault="00557204">
      <w:pPr>
        <w:shd w:val="clear" w:color="auto" w:fill="FFFFFF"/>
        <w:spacing w:line="259" w:lineRule="auto"/>
        <w:ind w:left="700"/>
        <w:jc w:val="both"/>
        <w:rPr>
          <w:rFonts w:ascii="Times New Roman" w:eastAsia="Times New Roman" w:hAnsi="Times New Roman" w:cs="Times New Roman"/>
        </w:rPr>
      </w:pPr>
      <w:r>
        <w:rPr>
          <w:rFonts w:ascii="Times New Roman" w:eastAsia="Times New Roman" w:hAnsi="Times New Roman" w:cs="Times New Roman"/>
          <w:i/>
        </w:rPr>
        <w:t>“El Congreso tiene la facultad de promover motu propio proyectos de ley que decreten gastos, sin que ello implique adicionar o modificar el Presupuesto, por cuanto esas leyes solamente constituyen el título para que luego el Gobierno decida si incluye o no las apropiaciones respectivas en el proyecto de ley anual de presupuesto que se somete a consideración del Congreso. Lo que no puede es consagrar un mandato para la inclusión de un gasto, es decir, establecer una orden de imperativo cumplimiento. Por su parte, está vedado al Gobierno hacer gastos que no hayan sido decretados por el Congreso e incluidos previamente en una ley. En otras palabras, el Congreso tiene la facultad de decretar gastos públicos, pero su incorporación en el presupuesto queda sujeta a una suerte de voluntad del Gobierno, en la medida en que tiene la facultad de proponer o no su inclusión en la ley”.</w:t>
      </w:r>
      <w:r>
        <w:rPr>
          <w:rFonts w:ascii="Times New Roman" w:eastAsia="Times New Roman" w:hAnsi="Times New Roman" w:cs="Times New Roman"/>
        </w:rPr>
        <w:t xml:space="preserve"> </w:t>
      </w:r>
    </w:p>
    <w:p w:rsidR="00D77558" w:rsidRDefault="00D77558">
      <w:pPr>
        <w:shd w:val="clear" w:color="auto" w:fill="FFFFFF"/>
        <w:spacing w:line="259" w:lineRule="auto"/>
        <w:ind w:left="700"/>
        <w:jc w:val="both"/>
        <w:rPr>
          <w:rFonts w:ascii="Times New Roman" w:eastAsia="Times New Roman" w:hAnsi="Times New Roman" w:cs="Times New Roman"/>
        </w:rPr>
      </w:pPr>
    </w:p>
    <w:p w:rsidR="00D77558" w:rsidRDefault="00557204">
      <w:pPr>
        <w:shd w:val="clear" w:color="auto" w:fill="FFFFFF"/>
        <w:spacing w:line="259" w:lineRule="auto"/>
        <w:jc w:val="both"/>
        <w:rPr>
          <w:rFonts w:ascii="Times New Roman" w:eastAsia="Times New Roman" w:hAnsi="Times New Roman" w:cs="Times New Roman"/>
        </w:rPr>
      </w:pPr>
      <w:r>
        <w:rPr>
          <w:rFonts w:ascii="Times New Roman" w:eastAsia="Times New Roman" w:hAnsi="Times New Roman" w:cs="Times New Roman"/>
        </w:rPr>
        <w:t xml:space="preserve">De los expuesto, como se había mencionado se desprende que el proyecto de ley no vulnera los preceptos constitucionales, en cuanto no ordena de forma imperativa un gasto, sino que autorizar al Gobierno nacional a que, en virtud del ejercicio de sus funciones, propias de la rama ejecutiva, pueda desarrollar debidamente las disposiciones derivadas del presente proyecto de ley. </w:t>
      </w:r>
    </w:p>
    <w:p w:rsidR="00D77558" w:rsidRDefault="00D77558">
      <w:pPr>
        <w:spacing w:after="200"/>
        <w:jc w:val="both"/>
        <w:rPr>
          <w:rFonts w:ascii="Times New Roman" w:eastAsia="Times New Roman" w:hAnsi="Times New Roman" w:cs="Times New Roman"/>
          <w:b/>
        </w:rPr>
      </w:pPr>
    </w:p>
    <w:p w:rsidR="00D77558" w:rsidRDefault="004C7F85">
      <w:pPr>
        <w:spacing w:after="200"/>
        <w:jc w:val="both"/>
        <w:rPr>
          <w:rFonts w:ascii="Times New Roman" w:eastAsia="Times New Roman" w:hAnsi="Times New Roman" w:cs="Times New Roman"/>
          <w:b/>
        </w:rPr>
      </w:pPr>
      <w:r>
        <w:rPr>
          <w:rFonts w:ascii="Times New Roman" w:eastAsia="Times New Roman" w:hAnsi="Times New Roman" w:cs="Times New Roman"/>
          <w:b/>
        </w:rPr>
        <w:t>VIII</w:t>
      </w:r>
      <w:r w:rsidR="00557204">
        <w:rPr>
          <w:rFonts w:ascii="Times New Roman" w:eastAsia="Times New Roman" w:hAnsi="Times New Roman" w:cs="Times New Roman"/>
          <w:b/>
        </w:rPr>
        <w:t xml:space="preserve">. CONFLICTO DE INTERESES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Teniendo en cuenta lo establecido en el artículo 3 de la Ley 2003 del 19 de noviembre de 2019, por la cual se modifica parcialmente la Ley 5 de 1992 y se dictan otras disposiciones, que modifica el artículo 291 de la Ley 5 de 1992, en la que se estableció que el autor del proyecto de ley y el ponente presentarán en la exposición de motivos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el presente proyecto de ley no configura en principio un beneficio particular, actual y directo para ningún congresista, pues es un proyecto que no versa sobre derechos u obligaciones particulares.  Lo anterior, de cualquier forma, no es óbice para que quien así lo tenga a bien l</w:t>
      </w:r>
      <w:r w:rsidR="004B3498">
        <w:rPr>
          <w:rFonts w:ascii="Times New Roman" w:eastAsia="Times New Roman" w:hAnsi="Times New Roman" w:cs="Times New Roman"/>
        </w:rPr>
        <w:t>o declare habiéndolo encontrado</w:t>
      </w:r>
    </w:p>
    <w:p w:rsidR="00D77558" w:rsidRDefault="00D77558">
      <w:pPr>
        <w:jc w:val="both"/>
        <w:rPr>
          <w:rFonts w:ascii="Times New Roman" w:eastAsia="Times New Roman" w:hAnsi="Times New Roman" w:cs="Times New Roman"/>
        </w:rPr>
      </w:pPr>
    </w:p>
    <w:p w:rsidR="00D77558" w:rsidRDefault="004C7F85">
      <w:pPr>
        <w:jc w:val="both"/>
        <w:rPr>
          <w:rFonts w:ascii="Times New Roman" w:eastAsia="Times New Roman" w:hAnsi="Times New Roman" w:cs="Times New Roman"/>
          <w:b/>
        </w:rPr>
      </w:pPr>
      <w:r>
        <w:rPr>
          <w:rFonts w:ascii="Times New Roman" w:eastAsia="Times New Roman" w:hAnsi="Times New Roman" w:cs="Times New Roman"/>
          <w:b/>
        </w:rPr>
        <w:t>IX</w:t>
      </w:r>
      <w:r w:rsidR="00557204">
        <w:rPr>
          <w:rFonts w:ascii="Times New Roman" w:eastAsia="Times New Roman" w:hAnsi="Times New Roman" w:cs="Times New Roman"/>
          <w:b/>
        </w:rPr>
        <w:t>.  REFERENCIAS BIBLIOGRÁFICAS Y WEBGRAFÍA</w:t>
      </w:r>
    </w:p>
    <w:p w:rsidR="00D77558" w:rsidRDefault="00D77558">
      <w:pPr>
        <w:jc w:val="both"/>
        <w:rPr>
          <w:rFonts w:ascii="Times New Roman" w:eastAsia="Times New Roman" w:hAnsi="Times New Roman" w:cs="Times New Roman"/>
          <w:b/>
        </w:rPr>
      </w:pPr>
    </w:p>
    <w:p w:rsidR="00D77558" w:rsidRDefault="00557204">
      <w:pPr>
        <w:numPr>
          <w:ilvl w:val="0"/>
          <w:numId w:val="13"/>
        </w:numPr>
        <w:pBdr>
          <w:top w:val="nil"/>
          <w:left w:val="nil"/>
          <w:bottom w:val="nil"/>
          <w:right w:val="nil"/>
          <w:between w:val="nil"/>
        </w:pBd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Olivella</w:t>
      </w:r>
      <w:proofErr w:type="spellEnd"/>
      <w:r>
        <w:rPr>
          <w:rFonts w:ascii="Times New Roman" w:eastAsia="Times New Roman" w:hAnsi="Times New Roman" w:cs="Times New Roman"/>
          <w:color w:val="000000"/>
        </w:rPr>
        <w:t xml:space="preserve">, M. Z. (2021). Changó el Gran Putas (Vol. 2). Luis </w:t>
      </w:r>
      <w:proofErr w:type="spellStart"/>
      <w:r>
        <w:rPr>
          <w:rFonts w:ascii="Times New Roman" w:eastAsia="Times New Roman" w:hAnsi="Times New Roman" w:cs="Times New Roman"/>
          <w:color w:val="000000"/>
        </w:rPr>
        <w:t>Villamarin</w:t>
      </w:r>
      <w:proofErr w:type="spellEnd"/>
      <w:r>
        <w:rPr>
          <w:rFonts w:ascii="Times New Roman" w:eastAsia="Times New Roman" w:hAnsi="Times New Roman" w:cs="Times New Roman"/>
          <w:color w:val="000000"/>
        </w:rPr>
        <w:t>.</w:t>
      </w:r>
    </w:p>
    <w:p w:rsidR="00D77558" w:rsidRDefault="00557204">
      <w:pPr>
        <w:numPr>
          <w:ilvl w:val="0"/>
          <w:numId w:val="1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Rodríguez, E. C. (2008). La abolición de la esclavitud y la formación de lo público-político en Colombia 1821-1851. </w:t>
      </w:r>
      <w:r>
        <w:rPr>
          <w:rFonts w:ascii="Times New Roman" w:eastAsia="Times New Roman" w:hAnsi="Times New Roman" w:cs="Times New Roman"/>
          <w:i/>
          <w:color w:val="000000"/>
        </w:rPr>
        <w:t>Memoria y sociedad</w:t>
      </w:r>
      <w:r>
        <w:rPr>
          <w:rFonts w:ascii="Times New Roman" w:eastAsia="Times New Roman" w:hAnsi="Times New Roman" w:cs="Times New Roman"/>
          <w:color w:val="000000"/>
        </w:rPr>
        <w:t>, </w:t>
      </w:r>
      <w:r>
        <w:rPr>
          <w:rFonts w:ascii="Times New Roman" w:eastAsia="Times New Roman" w:hAnsi="Times New Roman" w:cs="Times New Roman"/>
          <w:i/>
          <w:color w:val="000000"/>
        </w:rPr>
        <w:t>12</w:t>
      </w:r>
      <w:r>
        <w:rPr>
          <w:rFonts w:ascii="Times New Roman" w:eastAsia="Times New Roman" w:hAnsi="Times New Roman" w:cs="Times New Roman"/>
          <w:color w:val="000000"/>
        </w:rPr>
        <w:t>(25), 55-75.</w:t>
      </w:r>
    </w:p>
    <w:p w:rsidR="00D77558" w:rsidRDefault="00557204">
      <w:pPr>
        <w:numPr>
          <w:ilvl w:val="0"/>
          <w:numId w:val="1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Tovar Mora, J. A., &amp; Tovar Pinzón, H. (2009). El oscuro camino de la libertad: los esclavos en Colombia, 1821-1851.</w:t>
      </w:r>
    </w:p>
    <w:p w:rsidR="00D77558" w:rsidRDefault="00557204">
      <w:pPr>
        <w:numPr>
          <w:ilvl w:val="0"/>
          <w:numId w:val="1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Gong, C., &amp; </w:t>
      </w:r>
      <w:proofErr w:type="spellStart"/>
      <w:r>
        <w:rPr>
          <w:rFonts w:ascii="Times New Roman" w:eastAsia="Times New Roman" w:hAnsi="Times New Roman" w:cs="Times New Roman"/>
          <w:color w:val="000000"/>
        </w:rPr>
        <w:t>Ribiere</w:t>
      </w:r>
      <w:proofErr w:type="spellEnd"/>
      <w:r>
        <w:rPr>
          <w:rFonts w:ascii="Times New Roman" w:eastAsia="Times New Roman" w:hAnsi="Times New Roman" w:cs="Times New Roman"/>
          <w:color w:val="000000"/>
        </w:rPr>
        <w:t xml:space="preserve">, V. (2021). </w:t>
      </w:r>
      <w:proofErr w:type="spellStart"/>
      <w:r>
        <w:rPr>
          <w:rFonts w:ascii="Times New Roman" w:eastAsia="Times New Roman" w:hAnsi="Times New Roman" w:cs="Times New Roman"/>
          <w:color w:val="000000"/>
        </w:rPr>
        <w:t>Developing</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unified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definition</w:t>
      </w:r>
      <w:proofErr w:type="spellEnd"/>
      <w:r>
        <w:rPr>
          <w:rFonts w:ascii="Times New Roman" w:eastAsia="Times New Roman" w:hAnsi="Times New Roman" w:cs="Times New Roman"/>
          <w:color w:val="000000"/>
        </w:rPr>
        <w:t xml:space="preserve"> of digital </w:t>
      </w:r>
      <w:proofErr w:type="spellStart"/>
      <w:r>
        <w:rPr>
          <w:rFonts w:ascii="Times New Roman" w:eastAsia="Times New Roman" w:hAnsi="Times New Roman" w:cs="Times New Roman"/>
          <w:color w:val="000000"/>
        </w:rPr>
        <w:t>transformation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Technovation</w:t>
      </w:r>
      <w:proofErr w:type="spellEnd"/>
      <w:r>
        <w:rPr>
          <w:rFonts w:ascii="Times New Roman" w:eastAsia="Times New Roman" w:hAnsi="Times New Roman" w:cs="Times New Roman"/>
          <w:color w:val="000000"/>
        </w:rPr>
        <w:t>, 102(</w:t>
      </w:r>
      <w:proofErr w:type="spellStart"/>
      <w:r>
        <w:rPr>
          <w:rFonts w:ascii="Times New Roman" w:eastAsia="Times New Roman" w:hAnsi="Times New Roman" w:cs="Times New Roman"/>
          <w:color w:val="000000"/>
        </w:rPr>
        <w:t>July</w:t>
      </w:r>
      <w:proofErr w:type="spellEnd"/>
      <w:r>
        <w:rPr>
          <w:rFonts w:ascii="Times New Roman" w:eastAsia="Times New Roman" w:hAnsi="Times New Roman" w:cs="Times New Roman"/>
          <w:color w:val="000000"/>
        </w:rPr>
        <w:t>), 102217. https://doi.org/10.1016/j.technovation.2020.102217</w:t>
      </w:r>
    </w:p>
    <w:p w:rsidR="00D77558" w:rsidRDefault="00557204">
      <w:pPr>
        <w:numPr>
          <w:ilvl w:val="0"/>
          <w:numId w:val="13"/>
        </w:numPr>
        <w:pBdr>
          <w:top w:val="nil"/>
          <w:left w:val="nil"/>
          <w:bottom w:val="nil"/>
          <w:right w:val="nil"/>
          <w:between w:val="nil"/>
        </w:pBd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Hausberg</w:t>
      </w:r>
      <w:proofErr w:type="spellEnd"/>
      <w:r>
        <w:rPr>
          <w:rFonts w:ascii="Times New Roman" w:eastAsia="Times New Roman" w:hAnsi="Times New Roman" w:cs="Times New Roman"/>
          <w:color w:val="000000"/>
        </w:rPr>
        <w:t xml:space="preserve">, J. P., </w:t>
      </w:r>
      <w:proofErr w:type="spellStart"/>
      <w:r>
        <w:rPr>
          <w:rFonts w:ascii="Times New Roman" w:eastAsia="Times New Roman" w:hAnsi="Times New Roman" w:cs="Times New Roman"/>
          <w:color w:val="000000"/>
        </w:rPr>
        <w:t>Liere-Netheler</w:t>
      </w:r>
      <w:proofErr w:type="spellEnd"/>
      <w:r>
        <w:rPr>
          <w:rFonts w:ascii="Times New Roman" w:eastAsia="Times New Roman" w:hAnsi="Times New Roman" w:cs="Times New Roman"/>
          <w:color w:val="000000"/>
        </w:rPr>
        <w:t xml:space="preserve">, K., </w:t>
      </w:r>
      <w:proofErr w:type="spellStart"/>
      <w:r>
        <w:rPr>
          <w:rFonts w:ascii="Times New Roman" w:eastAsia="Times New Roman" w:hAnsi="Times New Roman" w:cs="Times New Roman"/>
          <w:color w:val="000000"/>
        </w:rPr>
        <w:t>Packmohr</w:t>
      </w:r>
      <w:proofErr w:type="spellEnd"/>
      <w:r>
        <w:rPr>
          <w:rFonts w:ascii="Times New Roman" w:eastAsia="Times New Roman" w:hAnsi="Times New Roman" w:cs="Times New Roman"/>
          <w:color w:val="000000"/>
        </w:rPr>
        <w:t xml:space="preserve">, S., </w:t>
      </w:r>
      <w:proofErr w:type="spellStart"/>
      <w:r>
        <w:rPr>
          <w:rFonts w:ascii="Times New Roman" w:eastAsia="Times New Roman" w:hAnsi="Times New Roman" w:cs="Times New Roman"/>
          <w:color w:val="000000"/>
        </w:rPr>
        <w:t>Pakura</w:t>
      </w:r>
      <w:proofErr w:type="spellEnd"/>
      <w:r>
        <w:rPr>
          <w:rFonts w:ascii="Times New Roman" w:eastAsia="Times New Roman" w:hAnsi="Times New Roman" w:cs="Times New Roman"/>
          <w:color w:val="000000"/>
        </w:rPr>
        <w:t xml:space="preserve">, S., &amp; </w:t>
      </w:r>
      <w:proofErr w:type="spellStart"/>
      <w:r>
        <w:rPr>
          <w:rFonts w:ascii="Times New Roman" w:eastAsia="Times New Roman" w:hAnsi="Times New Roman" w:cs="Times New Roman"/>
          <w:color w:val="000000"/>
        </w:rPr>
        <w:t>Vogelsang</w:t>
      </w:r>
      <w:proofErr w:type="spellEnd"/>
      <w:r>
        <w:rPr>
          <w:rFonts w:ascii="Times New Roman" w:eastAsia="Times New Roman" w:hAnsi="Times New Roman" w:cs="Times New Roman"/>
          <w:color w:val="000000"/>
        </w:rPr>
        <w:t xml:space="preserve">, K. (2019). </w:t>
      </w:r>
      <w:proofErr w:type="spellStart"/>
      <w:r>
        <w:rPr>
          <w:rFonts w:ascii="Times New Roman" w:eastAsia="Times New Roman" w:hAnsi="Times New Roman" w:cs="Times New Roman"/>
          <w:color w:val="000000"/>
        </w:rPr>
        <w:t>Research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streams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on</w:t>
      </w:r>
      <w:proofErr w:type="spellEnd"/>
      <w:r>
        <w:rPr>
          <w:rFonts w:ascii="Times New Roman" w:eastAsia="Times New Roman" w:hAnsi="Times New Roman" w:cs="Times New Roman"/>
          <w:color w:val="000000"/>
        </w:rPr>
        <w:t xml:space="preserve"> digital </w:t>
      </w:r>
      <w:proofErr w:type="spellStart"/>
      <w:r>
        <w:rPr>
          <w:rFonts w:ascii="Times New Roman" w:eastAsia="Times New Roman" w:hAnsi="Times New Roman" w:cs="Times New Roman"/>
          <w:color w:val="000000"/>
        </w:rPr>
        <w:t>transformation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from</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holistic</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business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perspective</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systematic</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literature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review</w:t>
      </w:r>
      <w:proofErr w:type="spellEnd"/>
      <w:r>
        <w:rPr>
          <w:rFonts w:ascii="Times New Roman" w:eastAsia="Times New Roman" w:hAnsi="Times New Roman" w:cs="Times New Roman"/>
          <w:color w:val="000000"/>
        </w:rPr>
        <w:t xml:space="preserve"> and </w:t>
      </w:r>
      <w:proofErr w:type="spellStart"/>
      <w:r>
        <w:rPr>
          <w:rFonts w:ascii="Times New Roman" w:eastAsia="Times New Roman" w:hAnsi="Times New Roman" w:cs="Times New Roman"/>
          <w:color w:val="000000"/>
        </w:rPr>
        <w:t>citation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network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analysis</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Journal</w:t>
      </w:r>
      <w:proofErr w:type="spellEnd"/>
      <w:r>
        <w:rPr>
          <w:rFonts w:ascii="Times New Roman" w:eastAsia="Times New Roman" w:hAnsi="Times New Roman" w:cs="Times New Roman"/>
          <w:color w:val="000000"/>
        </w:rPr>
        <w:t xml:space="preserve"> of Business </w:t>
      </w:r>
      <w:proofErr w:type="spellStart"/>
      <w:r>
        <w:rPr>
          <w:rFonts w:ascii="Times New Roman" w:eastAsia="Times New Roman" w:hAnsi="Times New Roman" w:cs="Times New Roman"/>
          <w:color w:val="000000"/>
        </w:rPr>
        <w:t>Economics</w:t>
      </w:r>
      <w:proofErr w:type="spellEnd"/>
      <w:r>
        <w:rPr>
          <w:rFonts w:ascii="Times New Roman" w:eastAsia="Times New Roman" w:hAnsi="Times New Roman" w:cs="Times New Roman"/>
          <w:color w:val="000000"/>
        </w:rPr>
        <w:t xml:space="preserve"> (Vol. 89, </w:t>
      </w:r>
      <w:proofErr w:type="spellStart"/>
      <w:r>
        <w:rPr>
          <w:rFonts w:ascii="Times New Roman" w:eastAsia="Times New Roman" w:hAnsi="Times New Roman" w:cs="Times New Roman"/>
          <w:color w:val="000000"/>
        </w:rPr>
        <w:t>Issues</w:t>
      </w:r>
      <w:proofErr w:type="spellEnd"/>
      <w:r>
        <w:rPr>
          <w:rFonts w:ascii="Times New Roman" w:eastAsia="Times New Roman" w:hAnsi="Times New Roman" w:cs="Times New Roman"/>
          <w:color w:val="000000"/>
        </w:rPr>
        <w:t xml:space="preserve"> 8–9). </w:t>
      </w:r>
      <w:proofErr w:type="spellStart"/>
      <w:r>
        <w:rPr>
          <w:rFonts w:ascii="Times New Roman" w:eastAsia="Times New Roman" w:hAnsi="Times New Roman" w:cs="Times New Roman"/>
          <w:color w:val="000000"/>
        </w:rPr>
        <w:t>Springer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Berlin</w:t>
      </w:r>
      <w:proofErr w:type="spellEnd"/>
      <w:r>
        <w:rPr>
          <w:rFonts w:ascii="Times New Roman" w:eastAsia="Times New Roman" w:hAnsi="Times New Roman" w:cs="Times New Roman"/>
          <w:color w:val="000000"/>
        </w:rPr>
        <w:t xml:space="preserve"> Heidelberg. https://doi.org/10.1007/s11573-019-00956-z</w:t>
      </w:r>
    </w:p>
    <w:p w:rsidR="00D77558" w:rsidRDefault="00557204">
      <w:pPr>
        <w:numPr>
          <w:ilvl w:val="0"/>
          <w:numId w:val="13"/>
        </w:numPr>
        <w:pBdr>
          <w:top w:val="nil"/>
          <w:left w:val="nil"/>
          <w:bottom w:val="nil"/>
          <w:right w:val="nil"/>
          <w:between w:val="nil"/>
        </w:pBd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Pagani</w:t>
      </w:r>
      <w:proofErr w:type="spellEnd"/>
      <w:r>
        <w:rPr>
          <w:rFonts w:ascii="Times New Roman" w:eastAsia="Times New Roman" w:hAnsi="Times New Roman" w:cs="Times New Roman"/>
          <w:color w:val="000000"/>
        </w:rPr>
        <w:t xml:space="preserve">, M., &amp; Pardo, C. (2017).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impact</w:t>
      </w:r>
      <w:proofErr w:type="spellEnd"/>
      <w:r>
        <w:rPr>
          <w:rFonts w:ascii="Times New Roman" w:eastAsia="Times New Roman" w:hAnsi="Times New Roman" w:cs="Times New Roman"/>
          <w:color w:val="000000"/>
        </w:rPr>
        <w:t xml:space="preserve"> of digital </w:t>
      </w:r>
      <w:proofErr w:type="spellStart"/>
      <w:r>
        <w:rPr>
          <w:rFonts w:ascii="Times New Roman" w:eastAsia="Times New Roman" w:hAnsi="Times New Roman" w:cs="Times New Roman"/>
          <w:color w:val="000000"/>
        </w:rPr>
        <w:t>technology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relationships</w:t>
      </w:r>
      <w:proofErr w:type="spellEnd"/>
      <w:r>
        <w:rPr>
          <w:rFonts w:ascii="Times New Roman" w:eastAsia="Times New Roman" w:hAnsi="Times New Roman" w:cs="Times New Roman"/>
          <w:color w:val="000000"/>
        </w:rPr>
        <w:t xml:space="preserve"> in a </w:t>
      </w:r>
      <w:proofErr w:type="spellStart"/>
      <w:r>
        <w:rPr>
          <w:rFonts w:ascii="Times New Roman" w:eastAsia="Times New Roman" w:hAnsi="Times New Roman" w:cs="Times New Roman"/>
          <w:color w:val="000000"/>
        </w:rPr>
        <w:t>business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network</w:t>
      </w:r>
      <w:proofErr w:type="spellEnd"/>
      <w:r>
        <w:rPr>
          <w:rFonts w:ascii="Times New Roman" w:eastAsia="Times New Roman" w:hAnsi="Times New Roman" w:cs="Times New Roman"/>
          <w:color w:val="000000"/>
        </w:rPr>
        <w:t>. Industrial Marketing Management, 67, 185–192. https://doi.org/10.1016/j.indmarman.2017.08.009</w:t>
      </w:r>
    </w:p>
    <w:p w:rsidR="00D77558" w:rsidRDefault="00557204">
      <w:pPr>
        <w:numPr>
          <w:ilvl w:val="0"/>
          <w:numId w:val="1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Tello </w:t>
      </w:r>
      <w:proofErr w:type="spellStart"/>
      <w:r>
        <w:rPr>
          <w:rFonts w:ascii="Times New Roman" w:eastAsia="Times New Roman" w:hAnsi="Times New Roman" w:cs="Times New Roman"/>
          <w:color w:val="000000"/>
        </w:rPr>
        <w:t>Beneitez</w:t>
      </w:r>
      <w:proofErr w:type="spellEnd"/>
      <w:r>
        <w:rPr>
          <w:rFonts w:ascii="Times New Roman" w:eastAsia="Times New Roman" w:hAnsi="Times New Roman" w:cs="Times New Roman"/>
          <w:color w:val="000000"/>
        </w:rPr>
        <w:t xml:space="preserve">, M. (2013). </w:t>
      </w:r>
      <w:proofErr w:type="spellStart"/>
      <w:r>
        <w:rPr>
          <w:rFonts w:ascii="Times New Roman" w:eastAsia="Times New Roman" w:hAnsi="Times New Roman" w:cs="Times New Roman"/>
          <w:color w:val="000000"/>
        </w:rPr>
        <w:t>Guia</w:t>
      </w:r>
      <w:proofErr w:type="spellEnd"/>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Think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Tank</w:t>
      </w:r>
      <w:proofErr w:type="spellEnd"/>
      <w:r>
        <w:rPr>
          <w:rFonts w:ascii="Times New Roman" w:eastAsia="Times New Roman" w:hAnsi="Times New Roman" w:cs="Times New Roman"/>
          <w:color w:val="000000"/>
        </w:rPr>
        <w:t xml:space="preserve"> en España. In Centro Francisco Tomás y Valiente UNED (Ed.), Colección </w:t>
      </w:r>
      <w:proofErr w:type="spellStart"/>
      <w:r>
        <w:rPr>
          <w:rFonts w:ascii="Times New Roman" w:eastAsia="Times New Roman" w:hAnsi="Times New Roman" w:cs="Times New Roman"/>
          <w:color w:val="000000"/>
        </w:rPr>
        <w:t>Interciencias</w:t>
      </w:r>
      <w:proofErr w:type="spellEnd"/>
      <w:r>
        <w:rPr>
          <w:rFonts w:ascii="Times New Roman" w:eastAsia="Times New Roman" w:hAnsi="Times New Roman" w:cs="Times New Roman"/>
          <w:color w:val="000000"/>
        </w:rPr>
        <w:t>(Segunda).</w:t>
      </w:r>
    </w:p>
    <w:p w:rsidR="00D77558" w:rsidRDefault="00557204">
      <w:pPr>
        <w:numPr>
          <w:ilvl w:val="0"/>
          <w:numId w:val="13"/>
        </w:numPr>
        <w:pBdr>
          <w:top w:val="nil"/>
          <w:left w:val="nil"/>
          <w:bottom w:val="nil"/>
          <w:right w:val="nil"/>
          <w:between w:val="nil"/>
        </w:pBd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Verhoef</w:t>
      </w:r>
      <w:proofErr w:type="spellEnd"/>
      <w:r>
        <w:rPr>
          <w:rFonts w:ascii="Times New Roman" w:eastAsia="Times New Roman" w:hAnsi="Times New Roman" w:cs="Times New Roman"/>
          <w:color w:val="000000"/>
        </w:rPr>
        <w:t xml:space="preserve">, P. C., </w:t>
      </w:r>
      <w:proofErr w:type="spellStart"/>
      <w:r>
        <w:rPr>
          <w:rFonts w:ascii="Times New Roman" w:eastAsia="Times New Roman" w:hAnsi="Times New Roman" w:cs="Times New Roman"/>
          <w:color w:val="000000"/>
        </w:rPr>
        <w:t>Broekhuizen</w:t>
      </w:r>
      <w:proofErr w:type="spellEnd"/>
      <w:r>
        <w:rPr>
          <w:rFonts w:ascii="Times New Roman" w:eastAsia="Times New Roman" w:hAnsi="Times New Roman" w:cs="Times New Roman"/>
          <w:color w:val="000000"/>
        </w:rPr>
        <w:t xml:space="preserve">, T., Bart, Y., </w:t>
      </w:r>
      <w:proofErr w:type="spellStart"/>
      <w:r>
        <w:rPr>
          <w:rFonts w:ascii="Times New Roman" w:eastAsia="Times New Roman" w:hAnsi="Times New Roman" w:cs="Times New Roman"/>
          <w:color w:val="000000"/>
        </w:rPr>
        <w:t>Bhattacharya</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Qi</w:t>
      </w:r>
      <w:proofErr w:type="spellEnd"/>
      <w:r>
        <w:rPr>
          <w:rFonts w:ascii="Times New Roman" w:eastAsia="Times New Roman" w:hAnsi="Times New Roman" w:cs="Times New Roman"/>
          <w:color w:val="000000"/>
        </w:rPr>
        <w:t xml:space="preserve"> Dong, J., </w:t>
      </w:r>
      <w:proofErr w:type="spellStart"/>
      <w:r>
        <w:rPr>
          <w:rFonts w:ascii="Times New Roman" w:eastAsia="Times New Roman" w:hAnsi="Times New Roman" w:cs="Times New Roman"/>
          <w:color w:val="000000"/>
        </w:rPr>
        <w:t>Fabian</w:t>
      </w:r>
      <w:proofErr w:type="spellEnd"/>
      <w:r>
        <w:rPr>
          <w:rFonts w:ascii="Times New Roman" w:eastAsia="Times New Roman" w:hAnsi="Times New Roman" w:cs="Times New Roman"/>
          <w:color w:val="000000"/>
        </w:rPr>
        <w:t xml:space="preserve">, N., &amp; </w:t>
      </w:r>
      <w:proofErr w:type="spellStart"/>
      <w:r>
        <w:rPr>
          <w:rFonts w:ascii="Times New Roman" w:eastAsia="Times New Roman" w:hAnsi="Times New Roman" w:cs="Times New Roman"/>
          <w:color w:val="000000"/>
        </w:rPr>
        <w:t>Haenlein</w:t>
      </w:r>
      <w:proofErr w:type="spellEnd"/>
      <w:r>
        <w:rPr>
          <w:rFonts w:ascii="Times New Roman" w:eastAsia="Times New Roman" w:hAnsi="Times New Roman" w:cs="Times New Roman"/>
          <w:color w:val="000000"/>
        </w:rPr>
        <w:t xml:space="preserve">, M. (2019). Digital </w:t>
      </w:r>
      <w:proofErr w:type="spellStart"/>
      <w:r>
        <w:rPr>
          <w:rFonts w:ascii="Times New Roman" w:eastAsia="Times New Roman" w:hAnsi="Times New Roman" w:cs="Times New Roman"/>
          <w:color w:val="000000"/>
        </w:rPr>
        <w:t>transformation</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multidisciplinary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reflection</w:t>
      </w:r>
      <w:proofErr w:type="spellEnd"/>
      <w:r>
        <w:rPr>
          <w:rFonts w:ascii="Times New Roman" w:eastAsia="Times New Roman" w:hAnsi="Times New Roman" w:cs="Times New Roman"/>
          <w:color w:val="000000"/>
        </w:rPr>
        <w:t xml:space="preserve"> and </w:t>
      </w:r>
      <w:proofErr w:type="spellStart"/>
      <w:r>
        <w:rPr>
          <w:rFonts w:ascii="Times New Roman" w:eastAsia="Times New Roman" w:hAnsi="Times New Roman" w:cs="Times New Roman"/>
          <w:color w:val="000000"/>
        </w:rPr>
        <w:t>research</w:t>
      </w:r>
      <w:proofErr w:type="spellEnd"/>
      <w:r>
        <w:rPr>
          <w:rFonts w:ascii="Times New Roman" w:eastAsia="Times New Roman" w:hAnsi="Times New Roman" w:cs="Times New Roman"/>
          <w:color w:val="000000"/>
        </w:rPr>
        <w:t xml:space="preserve"> agenda. </w:t>
      </w:r>
      <w:proofErr w:type="spellStart"/>
      <w:r>
        <w:rPr>
          <w:rFonts w:ascii="Times New Roman" w:eastAsia="Times New Roman" w:hAnsi="Times New Roman" w:cs="Times New Roman"/>
          <w:color w:val="000000"/>
        </w:rPr>
        <w:t>Journal</w:t>
      </w:r>
      <w:proofErr w:type="spellEnd"/>
      <w:r>
        <w:rPr>
          <w:rFonts w:ascii="Times New Roman" w:eastAsia="Times New Roman" w:hAnsi="Times New Roman" w:cs="Times New Roman"/>
          <w:color w:val="000000"/>
        </w:rPr>
        <w:t xml:space="preserve"> of Business </w:t>
      </w:r>
      <w:proofErr w:type="spellStart"/>
      <w:r>
        <w:rPr>
          <w:rFonts w:ascii="Times New Roman" w:eastAsia="Times New Roman" w:hAnsi="Times New Roman" w:cs="Times New Roman"/>
          <w:color w:val="000000"/>
        </w:rPr>
        <w:t>Research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July</w:t>
      </w:r>
      <w:proofErr w:type="spellEnd"/>
      <w:r>
        <w:rPr>
          <w:rFonts w:ascii="Times New Roman" w:eastAsia="Times New Roman" w:hAnsi="Times New Roman" w:cs="Times New Roman"/>
          <w:color w:val="000000"/>
        </w:rPr>
        <w:t xml:space="preserve"> 2018. https://doi.org/10.1016/j.jbusres.2019.09.022</w:t>
      </w:r>
    </w:p>
    <w:p w:rsidR="00D77558" w:rsidRDefault="00557204">
      <w:pPr>
        <w:numPr>
          <w:ilvl w:val="0"/>
          <w:numId w:val="1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Vial, G. (2019). </w:t>
      </w:r>
      <w:proofErr w:type="spellStart"/>
      <w:r>
        <w:rPr>
          <w:rFonts w:ascii="Times New Roman" w:eastAsia="Times New Roman" w:hAnsi="Times New Roman" w:cs="Times New Roman"/>
          <w:color w:val="000000"/>
        </w:rPr>
        <w:t>Understanding</w:t>
      </w:r>
      <w:proofErr w:type="spellEnd"/>
      <w:r>
        <w:rPr>
          <w:rFonts w:ascii="Times New Roman" w:eastAsia="Times New Roman" w:hAnsi="Times New Roman" w:cs="Times New Roman"/>
          <w:color w:val="000000"/>
        </w:rPr>
        <w:t xml:space="preserve"> digital </w:t>
      </w:r>
      <w:proofErr w:type="spellStart"/>
      <w:r>
        <w:rPr>
          <w:rFonts w:ascii="Times New Roman" w:eastAsia="Times New Roman" w:hAnsi="Times New Roman" w:cs="Times New Roman"/>
          <w:color w:val="000000"/>
        </w:rPr>
        <w:t>transformation</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review</w:t>
      </w:r>
      <w:proofErr w:type="spellEnd"/>
      <w:r>
        <w:rPr>
          <w:rFonts w:ascii="Times New Roman" w:eastAsia="Times New Roman" w:hAnsi="Times New Roman" w:cs="Times New Roman"/>
          <w:color w:val="000000"/>
        </w:rPr>
        <w:t xml:space="preserve"> and a </w:t>
      </w:r>
      <w:proofErr w:type="spellStart"/>
      <w:r>
        <w:rPr>
          <w:rFonts w:ascii="Times New Roman" w:eastAsia="Times New Roman" w:hAnsi="Times New Roman" w:cs="Times New Roman"/>
          <w:color w:val="000000"/>
        </w:rPr>
        <w:t>research</w:t>
      </w:r>
      <w:proofErr w:type="spellEnd"/>
      <w:r>
        <w:rPr>
          <w:rFonts w:ascii="Times New Roman" w:eastAsia="Times New Roman" w:hAnsi="Times New Roman" w:cs="Times New Roman"/>
          <w:color w:val="000000"/>
        </w:rPr>
        <w:t xml:space="preserve"> agenda. </w:t>
      </w:r>
      <w:proofErr w:type="spellStart"/>
      <w:r>
        <w:rPr>
          <w:rFonts w:ascii="Times New Roman" w:eastAsia="Times New Roman" w:hAnsi="Times New Roman" w:cs="Times New Roman"/>
          <w:color w:val="000000"/>
        </w:rPr>
        <w:t>Journal</w:t>
      </w:r>
      <w:proofErr w:type="spellEnd"/>
      <w:r>
        <w:rPr>
          <w:rFonts w:ascii="Times New Roman" w:eastAsia="Times New Roman" w:hAnsi="Times New Roman" w:cs="Times New Roman"/>
          <w:color w:val="000000"/>
        </w:rPr>
        <w:t xml:space="preserve"> of </w:t>
      </w:r>
      <w:proofErr w:type="spellStart"/>
      <w:r>
        <w:rPr>
          <w:rFonts w:ascii="Times New Roman" w:eastAsia="Times New Roman" w:hAnsi="Times New Roman" w:cs="Times New Roman"/>
          <w:color w:val="000000"/>
        </w:rPr>
        <w:t>Strategic</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Information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Systems</w:t>
      </w:r>
      <w:proofErr w:type="spellEnd"/>
      <w:r>
        <w:rPr>
          <w:rFonts w:ascii="Times New Roman" w:eastAsia="Times New Roman" w:hAnsi="Times New Roman" w:cs="Times New Roman"/>
          <w:color w:val="000000"/>
        </w:rPr>
        <w:t>, 28(2), 118–144. https://doi.org/10.1016/j.jsis.2019.01.003</w:t>
      </w:r>
    </w:p>
    <w:p w:rsidR="00D77558" w:rsidRDefault="00557204">
      <w:pPr>
        <w:numPr>
          <w:ilvl w:val="0"/>
          <w:numId w:val="13"/>
        </w:numPr>
        <w:pBdr>
          <w:top w:val="nil"/>
          <w:left w:val="nil"/>
          <w:bottom w:val="nil"/>
          <w:right w:val="nil"/>
          <w:between w:val="nil"/>
        </w:pBdr>
        <w:shd w:val="clear" w:color="auto" w:fill="FFFFFF"/>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Warner, K. S. R., &amp; </w:t>
      </w:r>
      <w:proofErr w:type="spellStart"/>
      <w:r>
        <w:rPr>
          <w:rFonts w:ascii="Times New Roman" w:eastAsia="Times New Roman" w:hAnsi="Times New Roman" w:cs="Times New Roman"/>
          <w:color w:val="000000"/>
        </w:rPr>
        <w:t>Wäger</w:t>
      </w:r>
      <w:proofErr w:type="spellEnd"/>
      <w:r>
        <w:rPr>
          <w:rFonts w:ascii="Times New Roman" w:eastAsia="Times New Roman" w:hAnsi="Times New Roman" w:cs="Times New Roman"/>
          <w:color w:val="000000"/>
        </w:rPr>
        <w:t xml:space="preserve">, M. (2019). </w:t>
      </w:r>
      <w:proofErr w:type="spellStart"/>
      <w:r>
        <w:rPr>
          <w:rFonts w:ascii="Times New Roman" w:eastAsia="Times New Roman" w:hAnsi="Times New Roman" w:cs="Times New Roman"/>
          <w:color w:val="000000"/>
        </w:rPr>
        <w:t>Building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dynamic</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capabilities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for</w:t>
      </w:r>
      <w:proofErr w:type="spellEnd"/>
      <w:r>
        <w:rPr>
          <w:rFonts w:ascii="Times New Roman" w:eastAsia="Times New Roman" w:hAnsi="Times New Roman" w:cs="Times New Roman"/>
          <w:color w:val="000000"/>
        </w:rPr>
        <w:t xml:space="preserve"> digital </w:t>
      </w:r>
      <w:proofErr w:type="spellStart"/>
      <w:r>
        <w:rPr>
          <w:rFonts w:ascii="Times New Roman" w:eastAsia="Times New Roman" w:hAnsi="Times New Roman" w:cs="Times New Roman"/>
          <w:color w:val="000000"/>
        </w:rPr>
        <w:t>transformation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ongoing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process</w:t>
      </w:r>
      <w:proofErr w:type="spellEnd"/>
      <w:r>
        <w:rPr>
          <w:rFonts w:ascii="Times New Roman" w:eastAsia="Times New Roman" w:hAnsi="Times New Roman" w:cs="Times New Roman"/>
          <w:color w:val="000000"/>
        </w:rPr>
        <w:t xml:space="preserve"> of </w:t>
      </w:r>
      <w:proofErr w:type="spellStart"/>
      <w:r>
        <w:rPr>
          <w:rFonts w:ascii="Times New Roman" w:eastAsia="Times New Roman" w:hAnsi="Times New Roman" w:cs="Times New Roman"/>
          <w:color w:val="000000"/>
        </w:rPr>
        <w:t>strategic</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renewal</w:t>
      </w:r>
      <w:proofErr w:type="spellEnd"/>
      <w:r>
        <w:rPr>
          <w:rFonts w:ascii="Times New Roman" w:eastAsia="Times New Roman" w:hAnsi="Times New Roman" w:cs="Times New Roman"/>
          <w:color w:val="000000"/>
        </w:rPr>
        <w:t xml:space="preserve">. Long </w:t>
      </w:r>
      <w:proofErr w:type="spellStart"/>
      <w:r>
        <w:rPr>
          <w:rFonts w:ascii="Times New Roman" w:eastAsia="Times New Roman" w:hAnsi="Times New Roman" w:cs="Times New Roman"/>
          <w:color w:val="000000"/>
        </w:rPr>
        <w:t>Range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Planning</w:t>
      </w:r>
      <w:proofErr w:type="spellEnd"/>
      <w:r>
        <w:rPr>
          <w:rFonts w:ascii="Times New Roman" w:eastAsia="Times New Roman" w:hAnsi="Times New Roman" w:cs="Times New Roman"/>
          <w:color w:val="000000"/>
        </w:rPr>
        <w:t xml:space="preserve">, 52(3), 326–349. </w:t>
      </w:r>
      <w:hyperlink r:id="rId10">
        <w:r>
          <w:rPr>
            <w:rFonts w:ascii="Times New Roman" w:eastAsia="Times New Roman" w:hAnsi="Times New Roman" w:cs="Times New Roman"/>
            <w:color w:val="000000"/>
            <w:u w:val="single"/>
          </w:rPr>
          <w:t>https://doi.org/10.1016/j.lrp.2018.12.001</w:t>
        </w:r>
      </w:hyperlink>
    </w:p>
    <w:p w:rsidR="00D77558" w:rsidRDefault="00557204">
      <w:pPr>
        <w:numPr>
          <w:ilvl w:val="0"/>
          <w:numId w:val="13"/>
        </w:numPr>
        <w:pBdr>
          <w:top w:val="nil"/>
          <w:left w:val="nil"/>
          <w:bottom w:val="nil"/>
          <w:right w:val="nil"/>
          <w:between w:val="nil"/>
        </w:pBdr>
        <w:shd w:val="clear" w:color="auto" w:fill="FFFFFF"/>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rPr>
        <w:t>Museos comprometidos con el Patrimonio Local. [En línea] [Fecha de consulta: 14 de Marzo de 2017]Disponible en: </w:t>
      </w:r>
      <w:hyperlink r:id="rId11">
        <w:r>
          <w:rPr>
            <w:rFonts w:ascii="Times New Roman" w:eastAsia="Times New Roman" w:hAnsi="Times New Roman" w:cs="Times New Roman"/>
            <w:color w:val="000000"/>
            <w:u w:val="single"/>
          </w:rPr>
          <w:t>http://www.ilam.org/tutorial/Manual_pdf.pdf</w:t>
        </w:r>
      </w:hyperlink>
    </w:p>
    <w:p w:rsidR="00D77558" w:rsidRDefault="00557204">
      <w:pPr>
        <w:numPr>
          <w:ilvl w:val="0"/>
          <w:numId w:val="13"/>
        </w:numPr>
        <w:pBdr>
          <w:top w:val="nil"/>
          <w:left w:val="nil"/>
          <w:bottom w:val="nil"/>
          <w:right w:val="nil"/>
          <w:between w:val="nil"/>
        </w:pBdr>
        <w:shd w:val="clear" w:color="auto" w:fill="FFFFFF"/>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rPr>
        <w:t>ICOM Consejo internacional de museos. La comunidad de los museos del mundo. [En línea] [Fecha de consulta: 14 de Marzo de 2017]Disponible en: </w:t>
      </w:r>
      <w:hyperlink r:id="rId12">
        <w:r>
          <w:rPr>
            <w:rFonts w:ascii="Times New Roman" w:eastAsia="Times New Roman" w:hAnsi="Times New Roman" w:cs="Times New Roman"/>
            <w:color w:val="000000"/>
            <w:u w:val="single"/>
          </w:rPr>
          <w:t>http://icom.museum/L/1/</w:t>
        </w:r>
      </w:hyperlink>
    </w:p>
    <w:p w:rsidR="00D77558" w:rsidRPr="00A84B8B" w:rsidRDefault="00557204" w:rsidP="00A84B8B">
      <w:pPr>
        <w:numPr>
          <w:ilvl w:val="0"/>
          <w:numId w:val="13"/>
        </w:numPr>
        <w:pBdr>
          <w:top w:val="nil"/>
          <w:left w:val="nil"/>
          <w:bottom w:val="nil"/>
          <w:right w:val="nil"/>
          <w:between w:val="nil"/>
        </w:pBdr>
        <w:shd w:val="clear" w:color="auto" w:fill="FFFFFF"/>
        <w:spacing w:after="3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KREBS, Magdalena. Patrimonio cultural: aspectos económicos y políticas de protección. [En línea] [Fecha de consulta: 14 de Marzo de 2017]Disponible </w:t>
      </w:r>
      <w:r w:rsidRPr="00A84B8B">
        <w:rPr>
          <w:rFonts w:ascii="Times New Roman" w:eastAsia="Times New Roman" w:hAnsi="Times New Roman" w:cs="Times New Roman"/>
          <w:color w:val="000000"/>
        </w:rPr>
        <w:t>en: </w:t>
      </w:r>
      <w:hyperlink r:id="rId13">
        <w:r w:rsidRPr="00A84B8B">
          <w:rPr>
            <w:rFonts w:ascii="Times New Roman" w:eastAsia="Times New Roman" w:hAnsi="Times New Roman" w:cs="Times New Roman"/>
            <w:color w:val="000000"/>
            <w:u w:val="single"/>
          </w:rPr>
          <w:t>http://arpa.ucv.cl/texto/Aspectoseconomicospatrimoniocultural.pdf</w:t>
        </w:r>
      </w:hyperlink>
    </w:p>
    <w:p w:rsidR="00A84B8B" w:rsidRDefault="00A84B8B" w:rsidP="00A84B8B">
      <w:pPr>
        <w:pBdr>
          <w:top w:val="nil"/>
          <w:left w:val="nil"/>
          <w:bottom w:val="nil"/>
          <w:right w:val="nil"/>
          <w:between w:val="nil"/>
        </w:pBdr>
        <w:shd w:val="clear" w:color="auto" w:fill="FFFFFF"/>
        <w:spacing w:after="300"/>
        <w:ind w:left="360"/>
        <w:jc w:val="both"/>
        <w:rPr>
          <w:rFonts w:ascii="Times New Roman" w:eastAsia="Times New Roman" w:hAnsi="Times New Roman" w:cs="Times New Roman"/>
          <w:color w:val="000000"/>
        </w:rPr>
      </w:pPr>
    </w:p>
    <w:p w:rsidR="004C7F85" w:rsidRDefault="004C7F85" w:rsidP="00A84B8B">
      <w:pPr>
        <w:pBdr>
          <w:top w:val="nil"/>
          <w:left w:val="nil"/>
          <w:bottom w:val="nil"/>
          <w:right w:val="nil"/>
          <w:between w:val="nil"/>
        </w:pBdr>
        <w:shd w:val="clear" w:color="auto" w:fill="FFFFFF"/>
        <w:spacing w:after="300"/>
        <w:ind w:left="360"/>
        <w:jc w:val="both"/>
        <w:rPr>
          <w:rFonts w:ascii="Times New Roman" w:eastAsia="Times New Roman" w:hAnsi="Times New Roman" w:cs="Times New Roman"/>
          <w:color w:val="000000"/>
        </w:rPr>
      </w:pPr>
    </w:p>
    <w:p w:rsidR="004C7F85" w:rsidRPr="00A84B8B" w:rsidRDefault="004C7F85" w:rsidP="00A84B8B">
      <w:pPr>
        <w:pBdr>
          <w:top w:val="nil"/>
          <w:left w:val="nil"/>
          <w:bottom w:val="nil"/>
          <w:right w:val="nil"/>
          <w:between w:val="nil"/>
        </w:pBdr>
        <w:shd w:val="clear" w:color="auto" w:fill="FFFFFF"/>
        <w:spacing w:after="300"/>
        <w:ind w:left="360"/>
        <w:jc w:val="both"/>
        <w:rPr>
          <w:rFonts w:ascii="Times New Roman" w:eastAsia="Times New Roman" w:hAnsi="Times New Roman" w:cs="Times New Roman"/>
          <w:color w:val="000000"/>
        </w:rPr>
      </w:pPr>
    </w:p>
    <w:p w:rsidR="00D77558" w:rsidRDefault="004C7F85">
      <w:pPr>
        <w:spacing w:after="200"/>
        <w:jc w:val="both"/>
        <w:rPr>
          <w:rFonts w:ascii="Times New Roman" w:eastAsia="Times New Roman" w:hAnsi="Times New Roman" w:cs="Times New Roman"/>
          <w:b/>
        </w:rPr>
      </w:pPr>
      <w:r>
        <w:rPr>
          <w:rFonts w:ascii="Times New Roman" w:eastAsia="Times New Roman" w:hAnsi="Times New Roman" w:cs="Times New Roman"/>
          <w:b/>
        </w:rPr>
        <w:lastRenderedPageBreak/>
        <w:t>X</w:t>
      </w:r>
      <w:r w:rsidR="00557204">
        <w:rPr>
          <w:rFonts w:ascii="Times New Roman" w:eastAsia="Times New Roman" w:hAnsi="Times New Roman" w:cs="Times New Roman"/>
          <w:b/>
        </w:rPr>
        <w:t>. PROPOSICIÓN</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Con base en lo anteriormente expuesto y con fundamento en lo estipulado </w:t>
      </w:r>
      <w:r w:rsidR="000613AE">
        <w:rPr>
          <w:rFonts w:ascii="Times New Roman" w:eastAsia="Times New Roman" w:hAnsi="Times New Roman" w:cs="Times New Roman"/>
        </w:rPr>
        <w:t>en la Ley 5ª de 1992 presento</w:t>
      </w:r>
      <w:r>
        <w:rPr>
          <w:rFonts w:ascii="Times New Roman" w:eastAsia="Times New Roman" w:hAnsi="Times New Roman" w:cs="Times New Roman"/>
        </w:rPr>
        <w:t xml:space="preserve"> informe de Ponencia Positi</w:t>
      </w:r>
      <w:r w:rsidR="000613AE">
        <w:rPr>
          <w:rFonts w:ascii="Times New Roman" w:eastAsia="Times New Roman" w:hAnsi="Times New Roman" w:cs="Times New Roman"/>
        </w:rPr>
        <w:t>va, y en consecuencia solicito</w:t>
      </w:r>
      <w:r>
        <w:rPr>
          <w:rFonts w:ascii="Times New Roman" w:eastAsia="Times New Roman" w:hAnsi="Times New Roman" w:cs="Times New Roman"/>
        </w:rPr>
        <w:t xml:space="preserve"> a la honorable </w:t>
      </w:r>
      <w:r w:rsidR="000613AE">
        <w:rPr>
          <w:rFonts w:ascii="Times New Roman" w:eastAsia="Times New Roman" w:hAnsi="Times New Roman" w:cs="Times New Roman"/>
        </w:rPr>
        <w:t xml:space="preserve">Plenaria de la Cámara de Representantes </w:t>
      </w:r>
      <w:r>
        <w:rPr>
          <w:rFonts w:ascii="Times New Roman" w:eastAsia="Times New Roman" w:hAnsi="Times New Roman" w:cs="Times New Roman"/>
        </w:rPr>
        <w:t xml:space="preserve">dar trámite </w:t>
      </w:r>
      <w:r w:rsidR="000613AE">
        <w:rPr>
          <w:rFonts w:ascii="Times New Roman" w:eastAsia="Times New Roman" w:hAnsi="Times New Roman" w:cs="Times New Roman"/>
        </w:rPr>
        <w:t xml:space="preserve"> al segundo </w:t>
      </w:r>
      <w:r>
        <w:rPr>
          <w:rFonts w:ascii="Times New Roman" w:eastAsia="Times New Roman" w:hAnsi="Times New Roman" w:cs="Times New Roman"/>
        </w:rPr>
        <w:t xml:space="preserve">debate del Proyecto de Ley número 030 de 2023 Cámara, </w:t>
      </w:r>
      <w:r w:rsidR="000613AE" w:rsidRPr="000613AE">
        <w:rPr>
          <w:rFonts w:ascii="Times New Roman" w:eastAsia="Times New Roman" w:hAnsi="Times New Roman" w:cs="Times New Roman"/>
          <w:b/>
          <w:i/>
        </w:rPr>
        <w:t>“Por medio de la cual la Nación y el Congreso de la Republica conmemoran los 173 años de la Ley 2 de 1851 que abolió la esclavitud, se crean el “Centro de Pensamiento Negro, Afrocolombiano, Raizal y Palenquero” y el “Museo Negro, Afrocolombiano, Raizal y Palenquero” y se dictan otras disposiciones”</w:t>
      </w:r>
      <w:r w:rsidR="000613AE">
        <w:rPr>
          <w:rFonts w:ascii="Times New Roman" w:eastAsia="Times New Roman" w:hAnsi="Times New Roman" w:cs="Times New Roman"/>
          <w:b/>
          <w:i/>
        </w:rPr>
        <w:t xml:space="preserve"> </w:t>
      </w:r>
      <w:r>
        <w:rPr>
          <w:rFonts w:ascii="Times New Roman" w:eastAsia="Times New Roman" w:hAnsi="Times New Roman" w:cs="Times New Roman"/>
        </w:rPr>
        <w:t>co</w:t>
      </w:r>
      <w:r w:rsidR="000613AE">
        <w:rPr>
          <w:rFonts w:ascii="Times New Roman" w:eastAsia="Times New Roman" w:hAnsi="Times New Roman" w:cs="Times New Roman"/>
        </w:rPr>
        <w:t>nforme al texto propuesto para segundo</w:t>
      </w:r>
      <w:r>
        <w:rPr>
          <w:rFonts w:ascii="Times New Roman" w:eastAsia="Times New Roman" w:hAnsi="Times New Roman" w:cs="Times New Roman"/>
        </w:rPr>
        <w:t xml:space="preserve"> debate.</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De los Honorables Representantes,</w:t>
      </w:r>
    </w:p>
    <w:p w:rsidR="00D77558" w:rsidRDefault="00D77558">
      <w:pPr>
        <w:jc w:val="both"/>
        <w:rPr>
          <w:rFonts w:ascii="Times New Roman" w:eastAsia="Times New Roman" w:hAnsi="Times New Roman" w:cs="Times New Roman"/>
        </w:rPr>
      </w:pPr>
    </w:p>
    <w:p w:rsidR="00D77558" w:rsidRDefault="00D77558">
      <w:pPr>
        <w:jc w:val="both"/>
        <w:rPr>
          <w:rFonts w:ascii="Times New Roman" w:eastAsia="Times New Roman" w:hAnsi="Times New Roman" w:cs="Times New Roman"/>
          <w:b/>
        </w:rPr>
      </w:pPr>
    </w:p>
    <w:p w:rsidR="004B3498" w:rsidRDefault="004B3498">
      <w:pPr>
        <w:jc w:val="both"/>
        <w:rPr>
          <w:rFonts w:ascii="Times New Roman" w:eastAsia="Times New Roman" w:hAnsi="Times New Roman" w:cs="Times New Roman"/>
          <w:b/>
        </w:rPr>
      </w:pPr>
    </w:p>
    <w:p w:rsidR="00D77558" w:rsidRDefault="00557204">
      <w:pPr>
        <w:jc w:val="both"/>
        <w:rPr>
          <w:rFonts w:ascii="Times New Roman" w:eastAsia="Times New Roman" w:hAnsi="Times New Roman" w:cs="Times New Roman"/>
          <w:b/>
          <w:color w:val="000000"/>
        </w:rPr>
      </w:pPr>
      <w:r>
        <w:rPr>
          <w:rFonts w:ascii="Times New Roman" w:eastAsia="Times New Roman" w:hAnsi="Times New Roman" w:cs="Times New Roman"/>
          <w:b/>
        </w:rPr>
        <w:t>GERSE</w:t>
      </w:r>
      <w:r>
        <w:rPr>
          <w:rFonts w:ascii="Times New Roman" w:eastAsia="Times New Roman" w:hAnsi="Times New Roman" w:cs="Times New Roman"/>
          <w:b/>
          <w:color w:val="000000"/>
        </w:rPr>
        <w:t>L LUIS PÉREZ ALTAMIRANDA</w:t>
      </w:r>
    </w:p>
    <w:p w:rsidR="00D77558" w:rsidRDefault="00557204">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Representante a la Cámara</w:t>
      </w:r>
    </w:p>
    <w:p w:rsidR="00D77558" w:rsidRDefault="00557204">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Departamento del Atlántico</w:t>
      </w:r>
    </w:p>
    <w:p w:rsidR="00D77558" w:rsidRDefault="00D77558">
      <w:pPr>
        <w:pBdr>
          <w:top w:val="nil"/>
          <w:left w:val="nil"/>
          <w:bottom w:val="nil"/>
          <w:right w:val="nil"/>
          <w:between w:val="nil"/>
        </w:pBdr>
        <w:spacing w:line="240" w:lineRule="auto"/>
        <w:rPr>
          <w:rFonts w:ascii="Times New Roman" w:eastAsia="Times New Roman" w:hAnsi="Times New Roman" w:cs="Times New Roman"/>
          <w:color w:val="000000"/>
        </w:rPr>
      </w:pPr>
    </w:p>
    <w:p w:rsidR="00D77558" w:rsidRDefault="00D77558">
      <w:pPr>
        <w:pBdr>
          <w:top w:val="nil"/>
          <w:left w:val="nil"/>
          <w:bottom w:val="nil"/>
          <w:right w:val="nil"/>
          <w:between w:val="nil"/>
        </w:pBdr>
        <w:spacing w:line="240" w:lineRule="auto"/>
        <w:rPr>
          <w:rFonts w:ascii="Times New Roman" w:eastAsia="Times New Roman" w:hAnsi="Times New Roman" w:cs="Times New Roman"/>
          <w:color w:val="000000"/>
        </w:rPr>
      </w:pPr>
    </w:p>
    <w:p w:rsidR="00D77558" w:rsidRDefault="00D77558">
      <w:pPr>
        <w:pBdr>
          <w:top w:val="nil"/>
          <w:left w:val="nil"/>
          <w:bottom w:val="nil"/>
          <w:right w:val="nil"/>
          <w:between w:val="nil"/>
        </w:pBdr>
        <w:spacing w:line="240" w:lineRule="auto"/>
        <w:rPr>
          <w:rFonts w:ascii="Times New Roman" w:eastAsia="Times New Roman" w:hAnsi="Times New Roman" w:cs="Times New Roman"/>
          <w:color w:val="000000"/>
        </w:rPr>
      </w:pPr>
    </w:p>
    <w:p w:rsidR="00D77558" w:rsidRDefault="00D77558">
      <w:pPr>
        <w:pBdr>
          <w:top w:val="nil"/>
          <w:left w:val="nil"/>
          <w:bottom w:val="nil"/>
          <w:right w:val="nil"/>
          <w:between w:val="nil"/>
        </w:pBdr>
        <w:spacing w:line="240" w:lineRule="auto"/>
        <w:rPr>
          <w:rFonts w:ascii="Times New Roman" w:eastAsia="Times New Roman" w:hAnsi="Times New Roman" w:cs="Times New Roman"/>
          <w:color w:val="000000"/>
        </w:rPr>
      </w:pPr>
    </w:p>
    <w:p w:rsidR="00D77558" w:rsidRDefault="00D77558">
      <w:pPr>
        <w:pBdr>
          <w:top w:val="nil"/>
          <w:left w:val="nil"/>
          <w:bottom w:val="nil"/>
          <w:right w:val="nil"/>
          <w:between w:val="nil"/>
        </w:pBdr>
        <w:spacing w:line="240" w:lineRule="auto"/>
        <w:rPr>
          <w:rFonts w:ascii="Times New Roman" w:eastAsia="Times New Roman" w:hAnsi="Times New Roman" w:cs="Times New Roman"/>
        </w:rPr>
      </w:pPr>
    </w:p>
    <w:p w:rsidR="00D77558" w:rsidRDefault="00D77558">
      <w:pPr>
        <w:pBdr>
          <w:top w:val="nil"/>
          <w:left w:val="nil"/>
          <w:bottom w:val="nil"/>
          <w:right w:val="nil"/>
          <w:between w:val="nil"/>
        </w:pBdr>
        <w:spacing w:line="240" w:lineRule="auto"/>
        <w:rPr>
          <w:rFonts w:ascii="Times New Roman" w:eastAsia="Times New Roman" w:hAnsi="Times New Roman" w:cs="Times New Roman"/>
        </w:rPr>
      </w:pPr>
    </w:p>
    <w:p w:rsidR="00D77558" w:rsidRDefault="00D77558">
      <w:pPr>
        <w:pBdr>
          <w:top w:val="nil"/>
          <w:left w:val="nil"/>
          <w:bottom w:val="nil"/>
          <w:right w:val="nil"/>
          <w:between w:val="nil"/>
        </w:pBdr>
        <w:spacing w:line="240" w:lineRule="auto"/>
        <w:rPr>
          <w:rFonts w:ascii="Times New Roman" w:eastAsia="Times New Roman" w:hAnsi="Times New Roman" w:cs="Times New Roman"/>
        </w:rPr>
      </w:pPr>
    </w:p>
    <w:p w:rsidR="00D77558" w:rsidRDefault="00D77558">
      <w:pPr>
        <w:pBdr>
          <w:top w:val="nil"/>
          <w:left w:val="nil"/>
          <w:bottom w:val="nil"/>
          <w:right w:val="nil"/>
          <w:between w:val="nil"/>
        </w:pBdr>
        <w:spacing w:line="240" w:lineRule="auto"/>
        <w:rPr>
          <w:rFonts w:ascii="Times New Roman" w:eastAsia="Times New Roman" w:hAnsi="Times New Roman" w:cs="Times New Roman"/>
        </w:rPr>
      </w:pPr>
    </w:p>
    <w:p w:rsidR="00D77558" w:rsidRDefault="00D77558">
      <w:pPr>
        <w:pBdr>
          <w:top w:val="nil"/>
          <w:left w:val="nil"/>
          <w:bottom w:val="nil"/>
          <w:right w:val="nil"/>
          <w:between w:val="nil"/>
        </w:pBdr>
        <w:spacing w:line="240" w:lineRule="auto"/>
        <w:rPr>
          <w:rFonts w:ascii="Times New Roman" w:eastAsia="Times New Roman" w:hAnsi="Times New Roman" w:cs="Times New Roman"/>
        </w:rPr>
      </w:pPr>
    </w:p>
    <w:p w:rsidR="004C7F85" w:rsidRDefault="004C7F85">
      <w:pPr>
        <w:pBdr>
          <w:top w:val="nil"/>
          <w:left w:val="nil"/>
          <w:bottom w:val="nil"/>
          <w:right w:val="nil"/>
          <w:between w:val="nil"/>
        </w:pBdr>
        <w:spacing w:line="240" w:lineRule="auto"/>
        <w:rPr>
          <w:rFonts w:ascii="Times New Roman" w:eastAsia="Times New Roman" w:hAnsi="Times New Roman" w:cs="Times New Roman"/>
        </w:rPr>
      </w:pPr>
    </w:p>
    <w:p w:rsidR="004C7F85" w:rsidRDefault="004C7F85">
      <w:pPr>
        <w:pBdr>
          <w:top w:val="nil"/>
          <w:left w:val="nil"/>
          <w:bottom w:val="nil"/>
          <w:right w:val="nil"/>
          <w:between w:val="nil"/>
        </w:pBdr>
        <w:spacing w:line="240" w:lineRule="auto"/>
        <w:rPr>
          <w:rFonts w:ascii="Times New Roman" w:eastAsia="Times New Roman" w:hAnsi="Times New Roman" w:cs="Times New Roman"/>
        </w:rPr>
      </w:pPr>
    </w:p>
    <w:p w:rsidR="004C7F85" w:rsidRDefault="004C7F85">
      <w:pPr>
        <w:pBdr>
          <w:top w:val="nil"/>
          <w:left w:val="nil"/>
          <w:bottom w:val="nil"/>
          <w:right w:val="nil"/>
          <w:between w:val="nil"/>
        </w:pBdr>
        <w:spacing w:line="240" w:lineRule="auto"/>
        <w:rPr>
          <w:rFonts w:ascii="Times New Roman" w:eastAsia="Times New Roman" w:hAnsi="Times New Roman" w:cs="Times New Roman"/>
        </w:rPr>
      </w:pPr>
    </w:p>
    <w:p w:rsidR="004C7F85" w:rsidRDefault="004C7F85">
      <w:pPr>
        <w:pBdr>
          <w:top w:val="nil"/>
          <w:left w:val="nil"/>
          <w:bottom w:val="nil"/>
          <w:right w:val="nil"/>
          <w:between w:val="nil"/>
        </w:pBdr>
        <w:spacing w:line="240" w:lineRule="auto"/>
        <w:rPr>
          <w:rFonts w:ascii="Times New Roman" w:eastAsia="Times New Roman" w:hAnsi="Times New Roman" w:cs="Times New Roman"/>
        </w:rPr>
      </w:pPr>
    </w:p>
    <w:p w:rsidR="004C7F85" w:rsidRDefault="004C7F85">
      <w:pPr>
        <w:pBdr>
          <w:top w:val="nil"/>
          <w:left w:val="nil"/>
          <w:bottom w:val="nil"/>
          <w:right w:val="nil"/>
          <w:between w:val="nil"/>
        </w:pBdr>
        <w:spacing w:line="240" w:lineRule="auto"/>
        <w:rPr>
          <w:rFonts w:ascii="Times New Roman" w:eastAsia="Times New Roman" w:hAnsi="Times New Roman" w:cs="Times New Roman"/>
        </w:rPr>
      </w:pPr>
    </w:p>
    <w:p w:rsidR="004C7F85" w:rsidRDefault="004C7F85">
      <w:pPr>
        <w:pBdr>
          <w:top w:val="nil"/>
          <w:left w:val="nil"/>
          <w:bottom w:val="nil"/>
          <w:right w:val="nil"/>
          <w:between w:val="nil"/>
        </w:pBdr>
        <w:spacing w:line="240" w:lineRule="auto"/>
        <w:rPr>
          <w:rFonts w:ascii="Times New Roman" w:eastAsia="Times New Roman" w:hAnsi="Times New Roman" w:cs="Times New Roman"/>
        </w:rPr>
      </w:pPr>
    </w:p>
    <w:p w:rsidR="004C7F85" w:rsidRDefault="004C7F85">
      <w:pPr>
        <w:pBdr>
          <w:top w:val="nil"/>
          <w:left w:val="nil"/>
          <w:bottom w:val="nil"/>
          <w:right w:val="nil"/>
          <w:between w:val="nil"/>
        </w:pBdr>
        <w:spacing w:line="240" w:lineRule="auto"/>
        <w:rPr>
          <w:rFonts w:ascii="Times New Roman" w:eastAsia="Times New Roman" w:hAnsi="Times New Roman" w:cs="Times New Roman"/>
        </w:rPr>
      </w:pPr>
    </w:p>
    <w:p w:rsidR="004C7F85" w:rsidRDefault="004C7F85">
      <w:pPr>
        <w:pBdr>
          <w:top w:val="nil"/>
          <w:left w:val="nil"/>
          <w:bottom w:val="nil"/>
          <w:right w:val="nil"/>
          <w:between w:val="nil"/>
        </w:pBdr>
        <w:spacing w:line="240" w:lineRule="auto"/>
        <w:rPr>
          <w:rFonts w:ascii="Times New Roman" w:eastAsia="Times New Roman" w:hAnsi="Times New Roman" w:cs="Times New Roman"/>
        </w:rPr>
      </w:pPr>
    </w:p>
    <w:p w:rsidR="004C7F85" w:rsidRDefault="004C7F85">
      <w:pPr>
        <w:pBdr>
          <w:top w:val="nil"/>
          <w:left w:val="nil"/>
          <w:bottom w:val="nil"/>
          <w:right w:val="nil"/>
          <w:between w:val="nil"/>
        </w:pBdr>
        <w:spacing w:line="240" w:lineRule="auto"/>
        <w:rPr>
          <w:rFonts w:ascii="Times New Roman" w:eastAsia="Times New Roman" w:hAnsi="Times New Roman" w:cs="Times New Roman"/>
        </w:rPr>
      </w:pPr>
    </w:p>
    <w:p w:rsidR="004C7F85" w:rsidRDefault="004C7F85">
      <w:pPr>
        <w:pBdr>
          <w:top w:val="nil"/>
          <w:left w:val="nil"/>
          <w:bottom w:val="nil"/>
          <w:right w:val="nil"/>
          <w:between w:val="nil"/>
        </w:pBdr>
        <w:spacing w:line="240" w:lineRule="auto"/>
        <w:rPr>
          <w:rFonts w:ascii="Times New Roman" w:eastAsia="Times New Roman" w:hAnsi="Times New Roman" w:cs="Times New Roman"/>
        </w:rPr>
      </w:pPr>
    </w:p>
    <w:p w:rsidR="00D77558" w:rsidRDefault="00D77558">
      <w:pPr>
        <w:pBdr>
          <w:top w:val="nil"/>
          <w:left w:val="nil"/>
          <w:bottom w:val="nil"/>
          <w:right w:val="nil"/>
          <w:between w:val="nil"/>
        </w:pBdr>
        <w:spacing w:line="240" w:lineRule="auto"/>
        <w:rPr>
          <w:rFonts w:ascii="Times New Roman" w:eastAsia="Times New Roman" w:hAnsi="Times New Roman" w:cs="Times New Roman"/>
        </w:rPr>
      </w:pPr>
    </w:p>
    <w:p w:rsidR="00D77558" w:rsidRDefault="00D77558">
      <w:pPr>
        <w:pBdr>
          <w:top w:val="nil"/>
          <w:left w:val="nil"/>
          <w:bottom w:val="nil"/>
          <w:right w:val="nil"/>
          <w:between w:val="nil"/>
        </w:pBdr>
        <w:spacing w:line="240" w:lineRule="auto"/>
        <w:rPr>
          <w:rFonts w:ascii="Times New Roman" w:eastAsia="Times New Roman" w:hAnsi="Times New Roman" w:cs="Times New Roman"/>
        </w:rPr>
      </w:pPr>
    </w:p>
    <w:p w:rsidR="004B3498" w:rsidRDefault="004B3498">
      <w:pPr>
        <w:pBdr>
          <w:top w:val="nil"/>
          <w:left w:val="nil"/>
          <w:bottom w:val="nil"/>
          <w:right w:val="nil"/>
          <w:between w:val="nil"/>
        </w:pBdr>
        <w:spacing w:line="240" w:lineRule="auto"/>
        <w:rPr>
          <w:rFonts w:ascii="Times New Roman" w:eastAsia="Times New Roman" w:hAnsi="Times New Roman" w:cs="Times New Roman"/>
        </w:rPr>
      </w:pPr>
    </w:p>
    <w:p w:rsidR="004B3498" w:rsidRDefault="004B3498">
      <w:pPr>
        <w:pBdr>
          <w:top w:val="nil"/>
          <w:left w:val="nil"/>
          <w:bottom w:val="nil"/>
          <w:right w:val="nil"/>
          <w:between w:val="nil"/>
        </w:pBdr>
        <w:spacing w:line="240" w:lineRule="auto"/>
        <w:rPr>
          <w:rFonts w:ascii="Times New Roman" w:eastAsia="Times New Roman" w:hAnsi="Times New Roman" w:cs="Times New Roman"/>
        </w:rPr>
      </w:pPr>
    </w:p>
    <w:p w:rsidR="004B3498" w:rsidRDefault="004B3498">
      <w:pPr>
        <w:pBdr>
          <w:top w:val="nil"/>
          <w:left w:val="nil"/>
          <w:bottom w:val="nil"/>
          <w:right w:val="nil"/>
          <w:between w:val="nil"/>
        </w:pBdr>
        <w:spacing w:line="240" w:lineRule="auto"/>
        <w:rPr>
          <w:rFonts w:ascii="Times New Roman" w:eastAsia="Times New Roman" w:hAnsi="Times New Roman" w:cs="Times New Roman"/>
        </w:rPr>
      </w:pPr>
    </w:p>
    <w:p w:rsidR="004B3498" w:rsidRDefault="004B3498">
      <w:pPr>
        <w:pBdr>
          <w:top w:val="nil"/>
          <w:left w:val="nil"/>
          <w:bottom w:val="nil"/>
          <w:right w:val="nil"/>
          <w:between w:val="nil"/>
        </w:pBdr>
        <w:spacing w:line="240" w:lineRule="auto"/>
        <w:rPr>
          <w:rFonts w:ascii="Times New Roman" w:eastAsia="Times New Roman" w:hAnsi="Times New Roman" w:cs="Times New Roman"/>
        </w:rPr>
      </w:pPr>
    </w:p>
    <w:p w:rsidR="004B3498" w:rsidRDefault="004B3498">
      <w:pPr>
        <w:pBdr>
          <w:top w:val="nil"/>
          <w:left w:val="nil"/>
          <w:bottom w:val="nil"/>
          <w:right w:val="nil"/>
          <w:between w:val="nil"/>
        </w:pBdr>
        <w:spacing w:line="240" w:lineRule="auto"/>
        <w:rPr>
          <w:rFonts w:ascii="Times New Roman" w:eastAsia="Times New Roman" w:hAnsi="Times New Roman" w:cs="Times New Roman"/>
        </w:rPr>
      </w:pPr>
    </w:p>
    <w:p w:rsidR="004B3498" w:rsidRDefault="004B3498">
      <w:pPr>
        <w:pBdr>
          <w:top w:val="nil"/>
          <w:left w:val="nil"/>
          <w:bottom w:val="nil"/>
          <w:right w:val="nil"/>
          <w:between w:val="nil"/>
        </w:pBdr>
        <w:spacing w:line="240" w:lineRule="auto"/>
        <w:rPr>
          <w:rFonts w:ascii="Times New Roman" w:eastAsia="Times New Roman" w:hAnsi="Times New Roman" w:cs="Times New Roman"/>
        </w:rPr>
      </w:pPr>
    </w:p>
    <w:p w:rsidR="00D77558" w:rsidRDefault="00D77558">
      <w:pPr>
        <w:pBdr>
          <w:top w:val="nil"/>
          <w:left w:val="nil"/>
          <w:bottom w:val="nil"/>
          <w:right w:val="nil"/>
          <w:between w:val="nil"/>
        </w:pBdr>
        <w:spacing w:line="240" w:lineRule="auto"/>
        <w:rPr>
          <w:rFonts w:ascii="Times New Roman" w:eastAsia="Times New Roman" w:hAnsi="Times New Roman" w:cs="Times New Roman"/>
          <w:color w:val="000000"/>
        </w:rPr>
      </w:pPr>
    </w:p>
    <w:p w:rsidR="00D77558" w:rsidRDefault="000613AE">
      <w:pPr>
        <w:pBdr>
          <w:top w:val="nil"/>
          <w:left w:val="nil"/>
          <w:bottom w:val="nil"/>
          <w:right w:val="nil"/>
          <w:between w:val="nil"/>
        </w:pBdr>
        <w:spacing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TEXTO PROPUESTO PARA SEGUNDO</w:t>
      </w:r>
      <w:r w:rsidR="00557204">
        <w:rPr>
          <w:rFonts w:ascii="Times New Roman" w:eastAsia="Times New Roman" w:hAnsi="Times New Roman" w:cs="Times New Roman"/>
          <w:b/>
        </w:rPr>
        <w:t xml:space="preserve"> DEBATE AL PROYECTO DE LEY N° 030 DE 2023 C</w:t>
      </w:r>
    </w:p>
    <w:p w:rsidR="00D77558" w:rsidRDefault="00D77558">
      <w:pPr>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b/>
        </w:rPr>
        <w:t>“</w:t>
      </w:r>
      <w:r>
        <w:rPr>
          <w:rFonts w:ascii="Times New Roman" w:eastAsia="Times New Roman" w:hAnsi="Times New Roman" w:cs="Times New Roman"/>
        </w:rPr>
        <w:t>Por medio de la cual la Nación y el Congreso de la Republica conmemoran los 173 años de la Ley 2 de 1851 que abolió la esclavitud, se crean el “Centro de Pensamiento Negro, Afrocolombiano, Raizal y Palenquero” y el “Museo Negro, Afrocolombiano, Raizal y Palenquero” y se dictan otras disposiciones”</w:t>
      </w:r>
    </w:p>
    <w:p w:rsidR="00D77558" w:rsidRDefault="00D77558">
      <w:pPr>
        <w:jc w:val="both"/>
        <w:rPr>
          <w:rFonts w:ascii="Times New Roman" w:eastAsia="Times New Roman" w:hAnsi="Times New Roman" w:cs="Times New Roman"/>
        </w:rPr>
      </w:pPr>
    </w:p>
    <w:p w:rsidR="00D77558" w:rsidRDefault="00557204">
      <w:pPr>
        <w:jc w:val="center"/>
        <w:rPr>
          <w:rFonts w:ascii="Times New Roman" w:eastAsia="Times New Roman" w:hAnsi="Times New Roman" w:cs="Times New Roman"/>
          <w:b/>
        </w:rPr>
      </w:pPr>
      <w:r>
        <w:rPr>
          <w:rFonts w:ascii="Times New Roman" w:eastAsia="Times New Roman" w:hAnsi="Times New Roman" w:cs="Times New Roman"/>
          <w:b/>
        </w:rPr>
        <w:t>EL CONGRESO DE COLOMBIA</w:t>
      </w:r>
    </w:p>
    <w:p w:rsidR="00D77558" w:rsidRDefault="00D77558">
      <w:pPr>
        <w:jc w:val="center"/>
        <w:rPr>
          <w:rFonts w:ascii="Times New Roman" w:eastAsia="Times New Roman" w:hAnsi="Times New Roman" w:cs="Times New Roman"/>
        </w:rPr>
      </w:pPr>
    </w:p>
    <w:p w:rsidR="00D77558" w:rsidRDefault="00557204">
      <w:pPr>
        <w:jc w:val="center"/>
        <w:rPr>
          <w:rFonts w:ascii="Times New Roman" w:eastAsia="Times New Roman" w:hAnsi="Times New Roman" w:cs="Times New Roman"/>
        </w:rPr>
      </w:pPr>
      <w:r>
        <w:rPr>
          <w:rFonts w:ascii="Times New Roman" w:eastAsia="Times New Roman" w:hAnsi="Times New Roman" w:cs="Times New Roman"/>
        </w:rPr>
        <w:t>DECRETA:</w:t>
      </w:r>
    </w:p>
    <w:p w:rsidR="00D77558" w:rsidRDefault="00557204">
      <w:pPr>
        <w:jc w:val="both"/>
        <w:rPr>
          <w:rFonts w:ascii="Times New Roman" w:eastAsia="Times New Roman" w:hAnsi="Times New Roman" w:cs="Times New Roman"/>
          <w:highlight w:val="magenta"/>
        </w:rPr>
      </w:pPr>
      <w:r>
        <w:rPr>
          <w:rFonts w:ascii="Times New Roman" w:eastAsia="Times New Roman" w:hAnsi="Times New Roman" w:cs="Times New Roman"/>
          <w:b/>
        </w:rPr>
        <w:t>Artículo 1. Objeto.</w:t>
      </w:r>
      <w:r>
        <w:rPr>
          <w:rFonts w:ascii="Times New Roman" w:eastAsia="Times New Roman" w:hAnsi="Times New Roman" w:cs="Times New Roman"/>
        </w:rPr>
        <w:t xml:space="preserve"> La presente ley pretende conmemorar los 173 años de la abolición de la esclavización en Colombia mediante la Ley 2ª del 21 de mayo de 1851, crear el Centro de Pensamiento Negro, Afrocolombiano, Raizal y Palenquero y el Museo Negro, Afrocolombiano, Raizal y Palenquero, dentro del marco del Decenio Internacional para los Afrodescendientes 2015-2024 de la Organización de Naciones Unidas, y 2016-20 de la Organización de Estados Americanos.</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b/>
        </w:rPr>
        <w:t xml:space="preserve">Artículo 2. Conmemoración. </w:t>
      </w:r>
      <w:r>
        <w:rPr>
          <w:rFonts w:ascii="Times New Roman" w:eastAsia="Times New Roman" w:hAnsi="Times New Roman" w:cs="Times New Roman"/>
        </w:rPr>
        <w:t xml:space="preserve">El Congreso de la República conmemora en el 2024 los 173 años de la Ley 2ª de 1851 por medio de la cual se abolió la esclavización en Colombia. Así mismo, todos los 21 de mayo de cada año, en el Congreso se </w:t>
      </w:r>
      <w:r w:rsidR="00306027">
        <w:rPr>
          <w:rFonts w:ascii="Times New Roman" w:eastAsia="Times New Roman" w:hAnsi="Times New Roman" w:cs="Times New Roman"/>
        </w:rPr>
        <w:t>realizarán actos</w:t>
      </w:r>
      <w:r>
        <w:rPr>
          <w:rFonts w:ascii="Times New Roman" w:eastAsia="Times New Roman" w:hAnsi="Times New Roman" w:cs="Times New Roman"/>
        </w:rPr>
        <w:t xml:space="preserve"> conmemorativos y de reivindicación histórica a la comunidad Negra, Afrocolombiana, Raizal y Palenquera en el Capitolio Nacional.</w:t>
      </w:r>
    </w:p>
    <w:p w:rsidR="00D77558" w:rsidRDefault="00D77558">
      <w:pPr>
        <w:jc w:val="both"/>
        <w:rPr>
          <w:rFonts w:ascii="Times New Roman" w:eastAsia="Times New Roman" w:hAnsi="Times New Roman" w:cs="Times New Roman"/>
          <w:highlight w:val="yellow"/>
        </w:rPr>
      </w:pPr>
    </w:p>
    <w:p w:rsidR="00D77558" w:rsidRDefault="00557204">
      <w:pPr>
        <w:jc w:val="both"/>
        <w:rPr>
          <w:rFonts w:ascii="Times New Roman" w:eastAsia="Times New Roman" w:hAnsi="Times New Roman" w:cs="Times New Roman"/>
        </w:rPr>
      </w:pPr>
      <w:bookmarkStart w:id="8" w:name="_heading=h.4d34og8" w:colFirst="0" w:colLast="0"/>
      <w:bookmarkEnd w:id="8"/>
      <w:r>
        <w:rPr>
          <w:rFonts w:ascii="Times New Roman" w:eastAsia="Times New Roman" w:hAnsi="Times New Roman" w:cs="Times New Roman"/>
          <w:b/>
        </w:rPr>
        <w:t xml:space="preserve">Artículo 3. Centro De Pensamiento Negro, Afrocolombiano, Raizal Y Palenquero. </w:t>
      </w:r>
      <w:r>
        <w:rPr>
          <w:rFonts w:ascii="Times New Roman" w:eastAsia="Times New Roman" w:hAnsi="Times New Roman" w:cs="Times New Roman"/>
        </w:rPr>
        <w:t xml:space="preserve">Autorícese al Gobierno Nacional para crear el Centro de Pensamiento Negro, Afrocolombiano, Raizal y Palenquero que tendrá como sede principal la ciudad Cartagena, y </w:t>
      </w:r>
      <w:proofErr w:type="spellStart"/>
      <w:r>
        <w:rPr>
          <w:rFonts w:ascii="Times New Roman" w:eastAsia="Times New Roman" w:hAnsi="Times New Roman" w:cs="Times New Roman"/>
        </w:rPr>
        <w:t>podran</w:t>
      </w:r>
      <w:proofErr w:type="spellEnd"/>
      <w:r>
        <w:rPr>
          <w:rFonts w:ascii="Times New Roman" w:eastAsia="Times New Roman" w:hAnsi="Times New Roman" w:cs="Times New Roman"/>
        </w:rPr>
        <w:t xml:space="preserve"> abrirse sedes alternas en Bogotá, San Basilio de Palenque – Bolívar, San Andrés Islas, Quibdó, Tumaco, Cali </w:t>
      </w:r>
      <w:proofErr w:type="spellStart"/>
      <w:r>
        <w:rPr>
          <w:rFonts w:ascii="Times New Roman" w:eastAsia="Times New Roman" w:hAnsi="Times New Roman" w:cs="Times New Roman"/>
        </w:rPr>
        <w:t>asi</w:t>
      </w:r>
      <w:proofErr w:type="spellEnd"/>
      <w:r>
        <w:rPr>
          <w:rFonts w:ascii="Times New Roman" w:eastAsia="Times New Roman" w:hAnsi="Times New Roman" w:cs="Times New Roman"/>
        </w:rPr>
        <w:t xml:space="preserve"> como en los territorios de Colombia con mayor número de habitantes negros, afrocolombianos, raizales y palenqueros en el país que se consideren pertinentes; como establecimiento público del orden nacional, adscrito al Ministerio de las Culturas, las Artes y los Saberes, tendrá personería jurídica, patrimonio propio y autonomía administrativa y financiera. De acuerdo con la disponibilidad financiera y el marco fiscal de mediano y largo plazo.  </w:t>
      </w: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  </w:t>
      </w:r>
    </w:p>
    <w:p w:rsidR="00D77558" w:rsidRDefault="00557204">
      <w:pPr>
        <w:jc w:val="both"/>
        <w:rPr>
          <w:rFonts w:ascii="Times New Roman" w:eastAsia="Times New Roman" w:hAnsi="Times New Roman" w:cs="Times New Roman"/>
          <w:highlight w:val="magenta"/>
        </w:rPr>
      </w:pPr>
      <w:r>
        <w:rPr>
          <w:rFonts w:ascii="Times New Roman" w:eastAsia="Times New Roman" w:hAnsi="Times New Roman" w:cs="Times New Roman"/>
          <w:b/>
        </w:rPr>
        <w:t xml:space="preserve">Artículo 4. Objeto </w:t>
      </w:r>
      <w:r w:rsidR="004C7F85">
        <w:rPr>
          <w:rFonts w:ascii="Times New Roman" w:eastAsia="Times New Roman" w:hAnsi="Times New Roman" w:cs="Times New Roman"/>
          <w:b/>
        </w:rPr>
        <w:t>y Funcionamiento</w:t>
      </w:r>
      <w:r>
        <w:rPr>
          <w:rFonts w:ascii="Times New Roman" w:eastAsia="Times New Roman" w:hAnsi="Times New Roman" w:cs="Times New Roman"/>
          <w:b/>
        </w:rPr>
        <w:t xml:space="preserve"> del Centro de Pensamiento Negro, Afrocolombiano, Raizal y Palenquero.</w:t>
      </w:r>
      <w:r>
        <w:rPr>
          <w:rFonts w:ascii="Times New Roman" w:eastAsia="Times New Roman" w:hAnsi="Times New Roman" w:cs="Times New Roman"/>
        </w:rPr>
        <w:t xml:space="preserve"> </w:t>
      </w:r>
      <w:r w:rsidR="00306027">
        <w:rPr>
          <w:rFonts w:ascii="Times New Roman" w:eastAsia="Times New Roman" w:hAnsi="Times New Roman" w:cs="Times New Roman"/>
        </w:rPr>
        <w:t>El objeto</w:t>
      </w:r>
      <w:r>
        <w:rPr>
          <w:rFonts w:ascii="Times New Roman" w:eastAsia="Times New Roman" w:hAnsi="Times New Roman" w:cs="Times New Roman"/>
        </w:rPr>
        <w:t xml:space="preserve"> del Centro de Pensamiento es promover investigaciones para la reparación de las consecuencias de la trata trasatlántica, la desigualdad histórica, la discriminación racial en Colombia, y generar instrumentos que contri</w:t>
      </w:r>
      <w:r w:rsidR="00306027">
        <w:rPr>
          <w:rFonts w:ascii="Times New Roman" w:eastAsia="Times New Roman" w:hAnsi="Times New Roman" w:cs="Times New Roman"/>
        </w:rPr>
        <w:t>b</w:t>
      </w:r>
      <w:r>
        <w:rPr>
          <w:rFonts w:ascii="Times New Roman" w:eastAsia="Times New Roman" w:hAnsi="Times New Roman" w:cs="Times New Roman"/>
        </w:rPr>
        <w:t xml:space="preserve">uyan a su eliminación, igualmente estudiará cómo potenciar el desarrollo económico y social de los territorios ocupados por las personas negras, afrodescendientes, raizales y palenqueras. </w:t>
      </w:r>
    </w:p>
    <w:p w:rsidR="00D77558" w:rsidRDefault="00D77558">
      <w:pPr>
        <w:jc w:val="both"/>
        <w:rPr>
          <w:rFonts w:ascii="Times New Roman" w:eastAsia="Times New Roman" w:hAnsi="Times New Roman" w:cs="Times New Roman"/>
          <w:highlight w:val="magenta"/>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rPr>
        <w:t xml:space="preserve">El centro de pensamiento rendirá informe anual en el mes de diciembre a la Comisión Legal Afrocolombiana del Congreso de la República, en el cual </w:t>
      </w:r>
      <w:r w:rsidR="00306027">
        <w:rPr>
          <w:rFonts w:ascii="Times New Roman" w:eastAsia="Times New Roman" w:hAnsi="Times New Roman" w:cs="Times New Roman"/>
        </w:rPr>
        <w:t>describirán</w:t>
      </w:r>
      <w:r>
        <w:rPr>
          <w:rFonts w:ascii="Times New Roman" w:eastAsia="Times New Roman" w:hAnsi="Times New Roman" w:cs="Times New Roman"/>
        </w:rPr>
        <w:t xml:space="preserve"> las acciones realizadas encaminadas a la erradicación de la discriminación racial en el territorio nacional, las investigaciones adelantadas, las </w:t>
      </w:r>
      <w:r>
        <w:rPr>
          <w:rFonts w:ascii="Times New Roman" w:eastAsia="Times New Roman" w:hAnsi="Times New Roman" w:cs="Times New Roman"/>
        </w:rPr>
        <w:lastRenderedPageBreak/>
        <w:t xml:space="preserve">recomendaciones de política pública para la Presidencia de la República y las necesidades legislativas para la reivindicación de los derechos de la comunidad negras, afrocolombianas, raizal y </w:t>
      </w:r>
      <w:proofErr w:type="spellStart"/>
      <w:r>
        <w:rPr>
          <w:rFonts w:ascii="Times New Roman" w:eastAsia="Times New Roman" w:hAnsi="Times New Roman" w:cs="Times New Roman"/>
        </w:rPr>
        <w:t>palenquera</w:t>
      </w:r>
      <w:proofErr w:type="spellEnd"/>
      <w:r>
        <w:rPr>
          <w:rFonts w:ascii="Times New Roman" w:eastAsia="Times New Roman" w:hAnsi="Times New Roman" w:cs="Times New Roman"/>
        </w:rPr>
        <w:t xml:space="preserve"> del país.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b/>
        </w:rPr>
        <w:t xml:space="preserve">Parágrafo 1: </w:t>
      </w:r>
      <w:r>
        <w:rPr>
          <w:rFonts w:ascii="Times New Roman" w:eastAsia="Times New Roman" w:hAnsi="Times New Roman" w:cs="Times New Roman"/>
        </w:rPr>
        <w:t xml:space="preserve"> El Gobierno nacional, en cabeza del Ministerio de las culturas, las artes y los saberes, coordinará con el Ministerio de Educación y el Ministerio de Ciencia, Tecnología e Innovación el personal de investigación necesario para la puesta en marcha de su misión principal.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b/>
        </w:rPr>
        <w:t>Parágrafo 2:</w:t>
      </w:r>
      <w:r>
        <w:rPr>
          <w:rFonts w:ascii="Times New Roman" w:eastAsia="Times New Roman" w:hAnsi="Times New Roman" w:cs="Times New Roman"/>
        </w:rPr>
        <w:t xml:space="preserve"> El ministerio de la Igualdad y Equidad impulsará que las investigaciones adelantadas dentro del centro de pensamiento Negro, Afrocolombiano, Raizal y Palenquero incluyan enfoque de género que impacte en la reivindicación de la memoria </w:t>
      </w:r>
      <w:proofErr w:type="spellStart"/>
      <w:r>
        <w:rPr>
          <w:rFonts w:ascii="Times New Roman" w:eastAsia="Times New Roman" w:hAnsi="Times New Roman" w:cs="Times New Roman"/>
        </w:rPr>
        <w:t>historica</w:t>
      </w:r>
      <w:proofErr w:type="spellEnd"/>
      <w:r>
        <w:rPr>
          <w:rFonts w:ascii="Times New Roman" w:eastAsia="Times New Roman" w:hAnsi="Times New Roman" w:cs="Times New Roman"/>
        </w:rPr>
        <w:t xml:space="preserve"> de las mujeres de la comunidad.   </w:t>
      </w:r>
    </w:p>
    <w:p w:rsidR="00D77558" w:rsidRDefault="00D77558">
      <w:pPr>
        <w:jc w:val="both"/>
        <w:rPr>
          <w:rFonts w:ascii="Times New Roman" w:eastAsia="Times New Roman" w:hAnsi="Times New Roman" w:cs="Times New Roman"/>
          <w:b/>
        </w:rPr>
      </w:pPr>
    </w:p>
    <w:p w:rsidR="00D77558" w:rsidRDefault="00557204">
      <w:pPr>
        <w:jc w:val="both"/>
        <w:rPr>
          <w:rFonts w:ascii="Times New Roman" w:eastAsia="Times New Roman" w:hAnsi="Times New Roman" w:cs="Times New Roman"/>
        </w:rPr>
      </w:pPr>
      <w:bookmarkStart w:id="9" w:name="_heading=h.2s8eyo1" w:colFirst="0" w:colLast="0"/>
      <w:bookmarkEnd w:id="9"/>
      <w:r>
        <w:rPr>
          <w:rFonts w:ascii="Times New Roman" w:eastAsia="Times New Roman" w:hAnsi="Times New Roman" w:cs="Times New Roman"/>
          <w:b/>
        </w:rPr>
        <w:t>Artículo 5. Museo Negro, Afrocolombiano, Raizal y Palenquero.</w:t>
      </w:r>
      <w:r>
        <w:rPr>
          <w:rFonts w:ascii="Times New Roman" w:eastAsia="Times New Roman" w:hAnsi="Times New Roman" w:cs="Times New Roman"/>
        </w:rPr>
        <w:t xml:space="preserve"> Autorícese al Gobierno Nacional para que, por intermedio del Ministerio de las Culturas, las Artes y los Saberes se cree el “Museo Negro, Afrocolombiano, Raizal y Palenquero” que tendrá su sede inicial en la ciudad de Cali, y </w:t>
      </w:r>
      <w:proofErr w:type="spellStart"/>
      <w:r>
        <w:rPr>
          <w:rFonts w:ascii="Times New Roman" w:eastAsia="Times New Roman" w:hAnsi="Times New Roman" w:cs="Times New Roman"/>
        </w:rPr>
        <w:t>podra</w:t>
      </w:r>
      <w:proofErr w:type="spellEnd"/>
      <w:r>
        <w:rPr>
          <w:rFonts w:ascii="Times New Roman" w:eastAsia="Times New Roman" w:hAnsi="Times New Roman" w:cs="Times New Roman"/>
        </w:rPr>
        <w:t xml:space="preserve"> tener sedes en San Basilio de Palenque – Bolívar, Cartagena, San Andrés Islas, Quibdó, Tumaco, Bogotá, y en los </w:t>
      </w:r>
      <w:r w:rsidR="004C7F85">
        <w:rPr>
          <w:rFonts w:ascii="Times New Roman" w:eastAsia="Times New Roman" w:hAnsi="Times New Roman" w:cs="Times New Roman"/>
        </w:rPr>
        <w:t>demás</w:t>
      </w:r>
      <w:r>
        <w:rPr>
          <w:rFonts w:ascii="Times New Roman" w:eastAsia="Times New Roman" w:hAnsi="Times New Roman" w:cs="Times New Roman"/>
        </w:rPr>
        <w:t xml:space="preserve"> territorios de Colombia con mayor número de habitantes negros, afrocolombianos, raizales y palenqueros que se consideren pertinentes; como entidad adscrita al Ministerio de las Culturas, las Artes y los Saberes con personería jurídica, patrimonio propio y autonomía administrativa y financiera. De acuerdo con la disponibilidad financiera y el marco fiscal de mediano y largo plazo.</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b/>
        </w:rPr>
        <w:t>Parágrafo 1</w:t>
      </w:r>
      <w:r>
        <w:rPr>
          <w:rFonts w:ascii="Times New Roman" w:eastAsia="Times New Roman" w:hAnsi="Times New Roman" w:cs="Times New Roman"/>
        </w:rPr>
        <w:t xml:space="preserve">. El Ministerio de las Culturas, las Artes y los Saberes, determinará la estructura, el funcionamiento y los alcances del museo </w:t>
      </w:r>
      <w:r w:rsidR="004C7F85">
        <w:rPr>
          <w:rFonts w:ascii="Times New Roman" w:eastAsia="Times New Roman" w:hAnsi="Times New Roman" w:cs="Times New Roman"/>
        </w:rPr>
        <w:t>inicial, mientras</w:t>
      </w:r>
      <w:r>
        <w:rPr>
          <w:rFonts w:ascii="Times New Roman" w:eastAsia="Times New Roman" w:hAnsi="Times New Roman" w:cs="Times New Roman"/>
        </w:rPr>
        <w:t xml:space="preserve"> se cuente con las partidas presupuestales en el presupuesto general de la Nación para la apertura de las demás sedes.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b/>
        </w:rPr>
      </w:pPr>
      <w:r>
        <w:rPr>
          <w:rFonts w:ascii="Times New Roman" w:eastAsia="Times New Roman" w:hAnsi="Times New Roman" w:cs="Times New Roman"/>
          <w:b/>
        </w:rPr>
        <w:t>Artículo 6. Objeto, Estructura Y Funcionamiento.</w:t>
      </w:r>
    </w:p>
    <w:p w:rsidR="00D77558" w:rsidRDefault="00557204">
      <w:pPr>
        <w:jc w:val="both"/>
        <w:rPr>
          <w:rFonts w:ascii="Times New Roman" w:eastAsia="Times New Roman" w:hAnsi="Times New Roman" w:cs="Times New Roman"/>
        </w:rPr>
      </w:pPr>
      <w:bookmarkStart w:id="10" w:name="_heading=h.k3v9rgob1b6w" w:colFirst="0" w:colLast="0"/>
      <w:bookmarkEnd w:id="10"/>
      <w:r>
        <w:rPr>
          <w:rFonts w:ascii="Times New Roman" w:eastAsia="Times New Roman" w:hAnsi="Times New Roman" w:cs="Times New Roman"/>
        </w:rPr>
        <w:t xml:space="preserve">El objeto del </w:t>
      </w:r>
      <w:r>
        <w:rPr>
          <w:rFonts w:ascii="Times New Roman" w:eastAsia="Times New Roman" w:hAnsi="Times New Roman" w:cs="Times New Roman"/>
          <w:b/>
        </w:rPr>
        <w:t xml:space="preserve">Museo Negro, Afrocolombiano, Raizal y Palenquero </w:t>
      </w:r>
      <w:r>
        <w:rPr>
          <w:rFonts w:ascii="Times New Roman" w:eastAsia="Times New Roman" w:hAnsi="Times New Roman" w:cs="Times New Roman"/>
        </w:rPr>
        <w:t>es una institución permanente, democrática, vinculada a sus territorios y comunidades, sin ánimo de lucro, al servicio de la sociedad, de la cual es parte inalienable, que garantiza el ejercicio de los derechos humanos y culturales, orientada  al reconocimiento, el antirracismo, la reparación histórica y simbólica y la preservación y resignificación de las tradiciones, conocimientos y saberes de las comunidades Negras, Afrocolombianas, Raizales y Palenqueras.</w:t>
      </w:r>
    </w:p>
    <w:p w:rsidR="00D77558" w:rsidRDefault="00D77558">
      <w:pPr>
        <w:jc w:val="both"/>
        <w:rPr>
          <w:rFonts w:ascii="Times New Roman" w:eastAsia="Times New Roman" w:hAnsi="Times New Roman" w:cs="Times New Roman"/>
        </w:rPr>
      </w:pPr>
      <w:bookmarkStart w:id="11" w:name="_heading=h.hn6zka24w47j" w:colFirst="0" w:colLast="0"/>
      <w:bookmarkEnd w:id="11"/>
    </w:p>
    <w:p w:rsidR="00D77558" w:rsidRDefault="00557204">
      <w:pPr>
        <w:jc w:val="both"/>
        <w:rPr>
          <w:rFonts w:ascii="Times New Roman" w:eastAsia="Times New Roman" w:hAnsi="Times New Roman" w:cs="Times New Roman"/>
        </w:rPr>
      </w:pPr>
      <w:bookmarkStart w:id="12" w:name="_heading=h.imbwc0w9fwdz" w:colFirst="0" w:colLast="0"/>
      <w:bookmarkEnd w:id="12"/>
      <w:r>
        <w:rPr>
          <w:rFonts w:ascii="Times New Roman" w:eastAsia="Times New Roman" w:hAnsi="Times New Roman" w:cs="Times New Roman"/>
        </w:rPr>
        <w:t xml:space="preserve">El </w:t>
      </w:r>
      <w:r>
        <w:rPr>
          <w:rFonts w:ascii="Times New Roman" w:eastAsia="Times New Roman" w:hAnsi="Times New Roman" w:cs="Times New Roman"/>
          <w:b/>
        </w:rPr>
        <w:t>Museo Negro, Afrocolombiano, Raizal y Palenquero</w:t>
      </w:r>
      <w:r>
        <w:rPr>
          <w:rFonts w:ascii="Times New Roman" w:eastAsia="Times New Roman" w:hAnsi="Times New Roman" w:cs="Times New Roman"/>
        </w:rPr>
        <w:t xml:space="preserve"> tendrá como funciones investigar, comunicar, educar, coleccionar, conservar, interpretar, exhibir y promover la gestión del patrimonio cultural material e inmaterial y el patrimonio natural de las comunidades negras, afrocolombianas, raizales y palenqueras en relación con África y con la diáspora africana.</w:t>
      </w:r>
    </w:p>
    <w:p w:rsidR="00D77558" w:rsidRDefault="00D77558">
      <w:pPr>
        <w:jc w:val="both"/>
        <w:rPr>
          <w:rFonts w:ascii="Times New Roman" w:eastAsia="Times New Roman" w:hAnsi="Times New Roman" w:cs="Times New Roman"/>
        </w:rPr>
      </w:pPr>
      <w:bookmarkStart w:id="13" w:name="_heading=h.3i4nn6g6kahp" w:colFirst="0" w:colLast="0"/>
      <w:bookmarkEnd w:id="13"/>
    </w:p>
    <w:p w:rsidR="00D77558" w:rsidRDefault="00557204">
      <w:pPr>
        <w:jc w:val="both"/>
        <w:rPr>
          <w:rFonts w:ascii="Times New Roman" w:eastAsia="Times New Roman" w:hAnsi="Times New Roman" w:cs="Times New Roman"/>
        </w:rPr>
      </w:pPr>
      <w:bookmarkStart w:id="14" w:name="_heading=h.zge6ouw7sfhq" w:colFirst="0" w:colLast="0"/>
      <w:bookmarkEnd w:id="14"/>
      <w:r>
        <w:rPr>
          <w:rFonts w:ascii="Times New Roman" w:eastAsia="Times New Roman" w:hAnsi="Times New Roman" w:cs="Times New Roman"/>
        </w:rPr>
        <w:t>Con la participación efectiva de las comunidades Negras, Afrocolombianas, Raizales y Palenqueras, el museo potenciará sus sentidos de pertenencia, sus formas de operar y comunicar ética y profesionalmente.</w:t>
      </w:r>
    </w:p>
    <w:p w:rsidR="00D77558" w:rsidRDefault="00D77558">
      <w:pPr>
        <w:jc w:val="both"/>
        <w:rPr>
          <w:rFonts w:ascii="Times New Roman" w:eastAsia="Times New Roman" w:hAnsi="Times New Roman" w:cs="Times New Roman"/>
        </w:rPr>
      </w:pPr>
      <w:bookmarkStart w:id="15" w:name="_heading=h.n7czwzisjzjv" w:colFirst="0" w:colLast="0"/>
      <w:bookmarkEnd w:id="15"/>
    </w:p>
    <w:p w:rsidR="00D77558" w:rsidRDefault="00557204">
      <w:pPr>
        <w:jc w:val="both"/>
        <w:rPr>
          <w:rFonts w:ascii="Times New Roman" w:eastAsia="Times New Roman" w:hAnsi="Times New Roman" w:cs="Times New Roman"/>
          <w:sz w:val="24"/>
          <w:szCs w:val="24"/>
          <w:highlight w:val="cyan"/>
        </w:rPr>
      </w:pPr>
      <w:bookmarkStart w:id="16" w:name="_heading=h.cm9m8u1biqlv" w:colFirst="0" w:colLast="0"/>
      <w:bookmarkEnd w:id="16"/>
      <w:r>
        <w:rPr>
          <w:rFonts w:ascii="Times New Roman" w:eastAsia="Times New Roman" w:hAnsi="Times New Roman" w:cs="Times New Roman"/>
        </w:rPr>
        <w:t xml:space="preserve">El museo será un espacio de dignificación de las comunidades Negras, Afrocolombianas, Raizales y </w:t>
      </w:r>
      <w:r>
        <w:rPr>
          <w:rFonts w:ascii="Times New Roman" w:eastAsia="Times New Roman" w:hAnsi="Times New Roman" w:cs="Times New Roman"/>
        </w:rPr>
        <w:br/>
        <w:t>Palenqueras, accesible, inclusivo y abierto a los públicos, que fomentará el diálogo intercultural, el cuidado colectivo, la diversidad étnica, cultural, los usos, saberes y la  naturaleza afrodiaspórica.</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b/>
        </w:rPr>
        <w:t>Artículo 7. Partidas Presupuestales:</w:t>
      </w:r>
      <w:r>
        <w:rPr>
          <w:rFonts w:ascii="Times New Roman" w:eastAsia="Times New Roman" w:hAnsi="Times New Roman" w:cs="Times New Roman"/>
        </w:rPr>
        <w:t xml:space="preserve"> Autorícese al Gobierno nacional para que incorpore dentro del Presupuesto General de la Nación, las partidas presupuestales necesarias para el cumplimiento de lo dispuesto en esta ley.</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b/>
        </w:rPr>
        <w:t>Parágrafo 1.</w:t>
      </w:r>
      <w:r>
        <w:rPr>
          <w:rFonts w:ascii="Times New Roman" w:eastAsia="Times New Roman" w:hAnsi="Times New Roman" w:cs="Times New Roman"/>
        </w:rPr>
        <w:t xml:space="preserve"> El Centro de Pensamiento Negro, Afrocolombiano, Raizal y Palenquero, y el Museo Negro, Afrocolombiano, Raizal y Palenquero podrán ser financiados con donaciones públicas y privadas, nacionales e internacionales, así como recursos de cooperación internacional para el empoderamiento, protección, la igualdad y la </w:t>
      </w:r>
      <w:r w:rsidR="004C7F85">
        <w:rPr>
          <w:rFonts w:ascii="Times New Roman" w:eastAsia="Times New Roman" w:hAnsi="Times New Roman" w:cs="Times New Roman"/>
        </w:rPr>
        <w:t>reparación</w:t>
      </w:r>
      <w:r>
        <w:rPr>
          <w:rFonts w:ascii="Times New Roman" w:eastAsia="Times New Roman" w:hAnsi="Times New Roman" w:cs="Times New Roman"/>
        </w:rPr>
        <w:t xml:space="preserve"> </w:t>
      </w:r>
      <w:r w:rsidR="004C7F85">
        <w:rPr>
          <w:rFonts w:ascii="Times New Roman" w:eastAsia="Times New Roman" w:hAnsi="Times New Roman" w:cs="Times New Roman"/>
        </w:rPr>
        <w:t>histórica</w:t>
      </w:r>
      <w:r>
        <w:rPr>
          <w:rFonts w:ascii="Times New Roman" w:eastAsia="Times New Roman" w:hAnsi="Times New Roman" w:cs="Times New Roman"/>
        </w:rPr>
        <w:t xml:space="preserve"> de derechos de las poblaciones negras, afrocolombianas, raizales y palenqueras.</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b/>
        </w:rPr>
        <w:t xml:space="preserve">Parágrafo 2. </w:t>
      </w:r>
      <w:r>
        <w:rPr>
          <w:rFonts w:ascii="Times New Roman" w:eastAsia="Times New Roman" w:hAnsi="Times New Roman" w:cs="Times New Roman"/>
        </w:rPr>
        <w:t>El Gobierno Nacional podrá establecer incentivos tributarios a las personas naturales o jurídicas en Colombia que realicen donaciones al Centro de Pensamiento Negro, Afrocolombiano, Raizal y Palenquero, y al Museo Negro, Afrocolombiano, Raizal y Palenquero</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b/>
        </w:rPr>
        <w:t xml:space="preserve">Artículo 8. </w:t>
      </w:r>
      <w:r>
        <w:rPr>
          <w:rFonts w:ascii="Times New Roman" w:eastAsia="Times New Roman" w:hAnsi="Times New Roman" w:cs="Times New Roman"/>
        </w:rPr>
        <w:t xml:space="preserve">El Centro de Pensamiento Negro, Afrocolombiano, Raizal y </w:t>
      </w:r>
      <w:r w:rsidR="004C7F85">
        <w:rPr>
          <w:rFonts w:ascii="Times New Roman" w:eastAsia="Times New Roman" w:hAnsi="Times New Roman" w:cs="Times New Roman"/>
        </w:rPr>
        <w:t>Palenquero,</w:t>
      </w:r>
      <w:r>
        <w:rPr>
          <w:rFonts w:ascii="Times New Roman" w:eastAsia="Times New Roman" w:hAnsi="Times New Roman" w:cs="Times New Roman"/>
        </w:rPr>
        <w:t xml:space="preserve"> así como el Museo Negro, Afrocolombiano, Raizal y Palenquero trabajarán en coordinación con la </w:t>
      </w:r>
      <w:proofErr w:type="spellStart"/>
      <w:r>
        <w:rPr>
          <w:rFonts w:ascii="Times New Roman" w:eastAsia="Times New Roman" w:hAnsi="Times New Roman" w:cs="Times New Roman"/>
        </w:rPr>
        <w:t>comision</w:t>
      </w:r>
      <w:proofErr w:type="spellEnd"/>
      <w:r>
        <w:rPr>
          <w:rFonts w:ascii="Times New Roman" w:eastAsia="Times New Roman" w:hAnsi="Times New Roman" w:cs="Times New Roman"/>
        </w:rPr>
        <w:t xml:space="preserve"> intersectorial Nacional de Reparación Histórica y con todas las instancias nacionales de participación para el desarrollo, la consulta previa y la igualdad de sus comunidades. </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b/>
        </w:rPr>
        <w:t xml:space="preserve">Artículo 9. </w:t>
      </w:r>
      <w:r>
        <w:rPr>
          <w:rFonts w:ascii="Times New Roman" w:eastAsia="Times New Roman" w:hAnsi="Times New Roman" w:cs="Times New Roman"/>
        </w:rPr>
        <w:t xml:space="preserve"> El Ministerio de Comercio, Industria y Turismo, el Ministerio de Igualdad, Ministerio de Ciencia, Tecnología e Innovación, el Ministerio de Educación y el Ministerio de Tecnologías de la Información y Comunicaciones, aunaran esfuerzos para promocionar y promover las actividades institucionales del Centro de Pensamiento y Museo Negro, Afrocolombiano, Raizal y Palenquero.</w:t>
      </w:r>
    </w:p>
    <w:p w:rsidR="00D77558" w:rsidRDefault="00D77558">
      <w:pPr>
        <w:jc w:val="both"/>
        <w:rPr>
          <w:rFonts w:ascii="Times New Roman" w:eastAsia="Times New Roman" w:hAnsi="Times New Roman" w:cs="Times New Roman"/>
        </w:rPr>
      </w:pPr>
    </w:p>
    <w:p w:rsidR="00D77558" w:rsidRDefault="00557204">
      <w:pPr>
        <w:jc w:val="both"/>
        <w:rPr>
          <w:rFonts w:ascii="Times New Roman" w:eastAsia="Times New Roman" w:hAnsi="Times New Roman" w:cs="Times New Roman"/>
        </w:rPr>
      </w:pPr>
      <w:r>
        <w:rPr>
          <w:rFonts w:ascii="Times New Roman" w:eastAsia="Times New Roman" w:hAnsi="Times New Roman" w:cs="Times New Roman"/>
          <w:b/>
        </w:rPr>
        <w:t>Artículo 10</w:t>
      </w:r>
      <w:r>
        <w:rPr>
          <w:rFonts w:ascii="Times New Roman" w:eastAsia="Times New Roman" w:hAnsi="Times New Roman" w:cs="Times New Roman"/>
        </w:rPr>
        <w:t>. VIGENCIA. La presente Ley rige a partir de su publicación.</w:t>
      </w:r>
    </w:p>
    <w:p w:rsidR="00D77558" w:rsidRDefault="00D77558">
      <w:pPr>
        <w:jc w:val="both"/>
        <w:rPr>
          <w:rFonts w:ascii="Times New Roman" w:eastAsia="Times New Roman" w:hAnsi="Times New Roman" w:cs="Times New Roman"/>
        </w:rPr>
      </w:pPr>
    </w:p>
    <w:p w:rsidR="004B3498" w:rsidRDefault="004B3498">
      <w:pPr>
        <w:jc w:val="both"/>
        <w:rPr>
          <w:rFonts w:ascii="Times New Roman" w:eastAsia="Times New Roman" w:hAnsi="Times New Roman" w:cs="Times New Roman"/>
        </w:rPr>
      </w:pPr>
    </w:p>
    <w:p w:rsidR="004B3498" w:rsidRDefault="004B3498">
      <w:pPr>
        <w:jc w:val="both"/>
        <w:rPr>
          <w:rFonts w:ascii="Times New Roman" w:eastAsia="Times New Roman" w:hAnsi="Times New Roman" w:cs="Times New Roman"/>
        </w:rPr>
      </w:pPr>
    </w:p>
    <w:p w:rsidR="00D77558" w:rsidRDefault="00D77558">
      <w:pPr>
        <w:jc w:val="both"/>
        <w:rPr>
          <w:rFonts w:ascii="Times New Roman" w:eastAsia="Times New Roman" w:hAnsi="Times New Roman" w:cs="Times New Roman"/>
          <w:b/>
        </w:rPr>
      </w:pPr>
    </w:p>
    <w:p w:rsidR="00D77558" w:rsidRDefault="00557204">
      <w:pPr>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GERSEL LUIS PÉREZ ALTAMIRANDA</w:t>
      </w:r>
    </w:p>
    <w:p w:rsidR="00D77558" w:rsidRDefault="00557204">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Representante a la Cámara</w:t>
      </w:r>
    </w:p>
    <w:p w:rsidR="00D77558" w:rsidRDefault="00557204">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Departamento del Atlántico</w:t>
      </w:r>
    </w:p>
    <w:p w:rsidR="00F03243" w:rsidRDefault="00F03243">
      <w:pPr>
        <w:pBdr>
          <w:top w:val="nil"/>
          <w:left w:val="nil"/>
          <w:bottom w:val="nil"/>
          <w:right w:val="nil"/>
          <w:between w:val="nil"/>
        </w:pBdr>
        <w:spacing w:line="240" w:lineRule="auto"/>
        <w:rPr>
          <w:rFonts w:ascii="Times New Roman" w:eastAsia="Times New Roman" w:hAnsi="Times New Roman" w:cs="Times New Roman"/>
        </w:rPr>
      </w:pPr>
    </w:p>
    <w:p w:rsidR="00F03243" w:rsidRDefault="00F03243">
      <w:pPr>
        <w:pBdr>
          <w:top w:val="nil"/>
          <w:left w:val="nil"/>
          <w:bottom w:val="nil"/>
          <w:right w:val="nil"/>
          <w:between w:val="nil"/>
        </w:pBdr>
        <w:spacing w:line="240" w:lineRule="auto"/>
        <w:rPr>
          <w:rFonts w:ascii="Times New Roman" w:eastAsia="Times New Roman" w:hAnsi="Times New Roman" w:cs="Times New Roman"/>
        </w:rPr>
      </w:pPr>
    </w:p>
    <w:p w:rsidR="00F03243" w:rsidRDefault="00F03243">
      <w:pPr>
        <w:pBdr>
          <w:top w:val="nil"/>
          <w:left w:val="nil"/>
          <w:bottom w:val="nil"/>
          <w:right w:val="nil"/>
          <w:between w:val="nil"/>
        </w:pBdr>
        <w:spacing w:line="240" w:lineRule="auto"/>
        <w:rPr>
          <w:rFonts w:ascii="Times New Roman" w:eastAsia="Times New Roman" w:hAnsi="Times New Roman" w:cs="Times New Roman"/>
        </w:rPr>
      </w:pPr>
    </w:p>
    <w:sectPr w:rsidR="00F03243">
      <w:headerReference w:type="default" r:id="rId14"/>
      <w:footerReference w:type="default" r:id="rId15"/>
      <w:pgSz w:w="12240" w:h="15840"/>
      <w:pgMar w:top="1417" w:right="1325" w:bottom="1417" w:left="1701" w:header="340" w:footer="5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005" w:rsidRDefault="00065005">
      <w:pPr>
        <w:spacing w:line="240" w:lineRule="auto"/>
      </w:pPr>
      <w:r>
        <w:separator/>
      </w:r>
    </w:p>
  </w:endnote>
  <w:endnote w:type="continuationSeparator" w:id="0">
    <w:p w:rsidR="00065005" w:rsidRDefault="000650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58" w:rsidRDefault="00557204">
    <w:r>
      <w:rPr>
        <w:noProof/>
        <w:lang w:val="es-CO" w:eastAsia="es-CO"/>
      </w:rPr>
      <w:drawing>
        <wp:anchor distT="0" distB="0" distL="0" distR="0" simplePos="0" relativeHeight="251657728" behindDoc="1" locked="0" layoutInCell="1" hidden="0" allowOverlap="1">
          <wp:simplePos x="0" y="0"/>
          <wp:positionH relativeFrom="column">
            <wp:posOffset>-1465579</wp:posOffset>
          </wp:positionH>
          <wp:positionV relativeFrom="paragraph">
            <wp:posOffset>121920</wp:posOffset>
          </wp:positionV>
          <wp:extent cx="7559675" cy="1104900"/>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59675" cy="1104900"/>
                  </a:xfrm>
                  <a:prstGeom prst="rect">
                    <a:avLst/>
                  </a:prstGeom>
                  <a:ln/>
                </pic:spPr>
              </pic:pic>
            </a:graphicData>
          </a:graphic>
        </wp:anchor>
      </w:drawing>
    </w:r>
  </w:p>
  <w:p w:rsidR="00D77558" w:rsidRDefault="00D77558"/>
  <w:p w:rsidR="00D77558" w:rsidRDefault="00D77558"/>
  <w:p w:rsidR="00D77558" w:rsidRDefault="00D77558"/>
  <w:p w:rsidR="00D77558" w:rsidRDefault="00557204">
    <w:pPr>
      <w:tabs>
        <w:tab w:val="left" w:pos="7290"/>
      </w:tabs>
    </w:pPr>
    <w:r>
      <w:tab/>
    </w:r>
  </w:p>
  <w:p w:rsidR="00D77558" w:rsidRDefault="00D77558"/>
  <w:p w:rsidR="00D77558" w:rsidRDefault="00D7755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005" w:rsidRDefault="00065005">
      <w:pPr>
        <w:spacing w:line="240" w:lineRule="auto"/>
      </w:pPr>
      <w:r>
        <w:separator/>
      </w:r>
    </w:p>
  </w:footnote>
  <w:footnote w:type="continuationSeparator" w:id="0">
    <w:p w:rsidR="00065005" w:rsidRDefault="000650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58" w:rsidRDefault="00557204">
    <w:pPr>
      <w:ind w:right="-18"/>
    </w:pPr>
    <w:r>
      <w:rPr>
        <w:noProof/>
        <w:lang w:val="es-CO" w:eastAsia="es-CO"/>
      </w:rPr>
      <w:drawing>
        <wp:anchor distT="0" distB="0" distL="114300" distR="114300" simplePos="0" relativeHeight="251656704" behindDoc="0" locked="0" layoutInCell="1" hidden="0" allowOverlap="1">
          <wp:simplePos x="0" y="0"/>
          <wp:positionH relativeFrom="column">
            <wp:posOffset>-285749</wp:posOffset>
          </wp:positionH>
          <wp:positionV relativeFrom="paragraph">
            <wp:posOffset>60325</wp:posOffset>
          </wp:positionV>
          <wp:extent cx="6134100" cy="104775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26296" r="27271"/>
                  <a:stretch>
                    <a:fillRect/>
                  </a:stretch>
                </pic:blipFill>
                <pic:spPr>
                  <a:xfrm>
                    <a:off x="0" y="0"/>
                    <a:ext cx="6134100" cy="1047750"/>
                  </a:xfrm>
                  <a:prstGeom prst="rect">
                    <a:avLst/>
                  </a:prstGeom>
                  <a:ln/>
                </pic:spPr>
              </pic:pic>
            </a:graphicData>
          </a:graphic>
        </wp:anchor>
      </w:drawing>
    </w:r>
  </w:p>
  <w:p w:rsidR="00D77558" w:rsidRDefault="00D77558">
    <w:pPr>
      <w:ind w:right="-18"/>
    </w:pPr>
  </w:p>
  <w:p w:rsidR="00D77558" w:rsidRDefault="00D77558">
    <w:pPr>
      <w:ind w:right="-18"/>
    </w:pPr>
  </w:p>
  <w:p w:rsidR="00D77558" w:rsidRDefault="00D77558">
    <w:pPr>
      <w:ind w:right="-18"/>
    </w:pPr>
  </w:p>
  <w:p w:rsidR="00D77558" w:rsidRDefault="00D77558">
    <w:pPr>
      <w:ind w:right="-18"/>
    </w:pPr>
  </w:p>
  <w:p w:rsidR="00D77558" w:rsidRDefault="00065005">
    <w:pPr>
      <w:ind w:right="-1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78.5pt;margin-top:265.95pt;width:335.25pt;height:310.45pt;z-index:-251657728;mso-position-horizontal:absolute;mso-position-horizontal-relative:margin;mso-position-vertical:absolute;mso-position-vertical-relative:margin">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058F"/>
    <w:multiLevelType w:val="multilevel"/>
    <w:tmpl w:val="FB965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3677F9"/>
    <w:multiLevelType w:val="multilevel"/>
    <w:tmpl w:val="B8E82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2425C7"/>
    <w:multiLevelType w:val="multilevel"/>
    <w:tmpl w:val="0F243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FF43B6"/>
    <w:multiLevelType w:val="multilevel"/>
    <w:tmpl w:val="DA940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1446ED"/>
    <w:multiLevelType w:val="multilevel"/>
    <w:tmpl w:val="83027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CB2418"/>
    <w:multiLevelType w:val="multilevel"/>
    <w:tmpl w:val="C3AAC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CF7E05"/>
    <w:multiLevelType w:val="multilevel"/>
    <w:tmpl w:val="AB8EE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CE2674"/>
    <w:multiLevelType w:val="multilevel"/>
    <w:tmpl w:val="C25A8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496F4E"/>
    <w:multiLevelType w:val="multilevel"/>
    <w:tmpl w:val="B052E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6A2F90"/>
    <w:multiLevelType w:val="multilevel"/>
    <w:tmpl w:val="EAD69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76A02CA"/>
    <w:multiLevelType w:val="multilevel"/>
    <w:tmpl w:val="7E76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DA7E9C"/>
    <w:multiLevelType w:val="multilevel"/>
    <w:tmpl w:val="D662F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E557BE"/>
    <w:multiLevelType w:val="multilevel"/>
    <w:tmpl w:val="B1024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7192519"/>
    <w:multiLevelType w:val="multilevel"/>
    <w:tmpl w:val="CBA89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A8971D8"/>
    <w:multiLevelType w:val="multilevel"/>
    <w:tmpl w:val="936AD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ACA2DA7"/>
    <w:multiLevelType w:val="multilevel"/>
    <w:tmpl w:val="5778E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E1A443C"/>
    <w:multiLevelType w:val="multilevel"/>
    <w:tmpl w:val="C37CF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9231ED"/>
    <w:multiLevelType w:val="multilevel"/>
    <w:tmpl w:val="0EAE7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6E3635B"/>
    <w:multiLevelType w:val="multilevel"/>
    <w:tmpl w:val="AC1AE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A725827"/>
    <w:multiLevelType w:val="multilevel"/>
    <w:tmpl w:val="4A74C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DC4409"/>
    <w:multiLevelType w:val="multilevel"/>
    <w:tmpl w:val="86784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28B2162"/>
    <w:multiLevelType w:val="multilevel"/>
    <w:tmpl w:val="AEF2FA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3D871CF"/>
    <w:multiLevelType w:val="multilevel"/>
    <w:tmpl w:val="B8425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99E6564"/>
    <w:multiLevelType w:val="multilevel"/>
    <w:tmpl w:val="17D6C15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D40B83"/>
    <w:multiLevelType w:val="multilevel"/>
    <w:tmpl w:val="A4E8D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10"/>
  </w:num>
  <w:num w:numId="3">
    <w:abstractNumId w:val="12"/>
  </w:num>
  <w:num w:numId="4">
    <w:abstractNumId w:val="7"/>
  </w:num>
  <w:num w:numId="5">
    <w:abstractNumId w:val="13"/>
  </w:num>
  <w:num w:numId="6">
    <w:abstractNumId w:val="21"/>
  </w:num>
  <w:num w:numId="7">
    <w:abstractNumId w:val="18"/>
  </w:num>
  <w:num w:numId="8">
    <w:abstractNumId w:val="22"/>
  </w:num>
  <w:num w:numId="9">
    <w:abstractNumId w:val="0"/>
  </w:num>
  <w:num w:numId="10">
    <w:abstractNumId w:val="3"/>
  </w:num>
  <w:num w:numId="11">
    <w:abstractNumId w:val="9"/>
  </w:num>
  <w:num w:numId="12">
    <w:abstractNumId w:val="23"/>
  </w:num>
  <w:num w:numId="13">
    <w:abstractNumId w:val="24"/>
  </w:num>
  <w:num w:numId="14">
    <w:abstractNumId w:val="15"/>
  </w:num>
  <w:num w:numId="15">
    <w:abstractNumId w:val="17"/>
  </w:num>
  <w:num w:numId="16">
    <w:abstractNumId w:val="19"/>
  </w:num>
  <w:num w:numId="17">
    <w:abstractNumId w:val="20"/>
  </w:num>
  <w:num w:numId="18">
    <w:abstractNumId w:val="2"/>
  </w:num>
  <w:num w:numId="19">
    <w:abstractNumId w:val="5"/>
  </w:num>
  <w:num w:numId="20">
    <w:abstractNumId w:val="4"/>
  </w:num>
  <w:num w:numId="21">
    <w:abstractNumId w:val="16"/>
  </w:num>
  <w:num w:numId="22">
    <w:abstractNumId w:val="11"/>
  </w:num>
  <w:num w:numId="23">
    <w:abstractNumId w:val="8"/>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558"/>
    <w:rsid w:val="000613AE"/>
    <w:rsid w:val="00065005"/>
    <w:rsid w:val="00306027"/>
    <w:rsid w:val="004B3498"/>
    <w:rsid w:val="004C7F85"/>
    <w:rsid w:val="00557204"/>
    <w:rsid w:val="00A84B8B"/>
    <w:rsid w:val="00AE1A9B"/>
    <w:rsid w:val="00C67F9D"/>
    <w:rsid w:val="00D77558"/>
    <w:rsid w:val="00F0324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85A202"/>
  <w15:docId w15:val="{A41232FC-1982-4C03-A0DB-AE179FB0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419"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3FD"/>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8A3B4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A3B49"/>
  </w:style>
  <w:style w:type="paragraph" w:styleId="Piedepgina">
    <w:name w:val="footer"/>
    <w:basedOn w:val="Normal"/>
    <w:link w:val="PiedepginaCar"/>
    <w:uiPriority w:val="99"/>
    <w:unhideWhenUsed/>
    <w:rsid w:val="008A3B4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A3B49"/>
  </w:style>
  <w:style w:type="paragraph" w:styleId="Prrafodelista">
    <w:name w:val="List Paragraph"/>
    <w:basedOn w:val="Normal"/>
    <w:uiPriority w:val="34"/>
    <w:qFormat/>
    <w:rsid w:val="00D00B17"/>
    <w:pPr>
      <w:ind w:left="720"/>
      <w:contextualSpacing/>
    </w:pPr>
  </w:style>
  <w:style w:type="paragraph" w:styleId="Textodeglobo">
    <w:name w:val="Balloon Text"/>
    <w:basedOn w:val="Normal"/>
    <w:link w:val="TextodegloboCar"/>
    <w:uiPriority w:val="99"/>
    <w:semiHidden/>
    <w:unhideWhenUsed/>
    <w:rsid w:val="00D00B1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0B17"/>
    <w:rPr>
      <w:rFonts w:ascii="Segoe UI" w:hAnsi="Segoe UI" w:cs="Segoe UI"/>
      <w:sz w:val="18"/>
      <w:szCs w:val="18"/>
    </w:rPr>
  </w:style>
  <w:style w:type="paragraph" w:styleId="Sinespaciado">
    <w:name w:val="No Spacing"/>
    <w:link w:val="SinespaciadoCar"/>
    <w:uiPriority w:val="1"/>
    <w:qFormat/>
    <w:rsid w:val="00DE3E42"/>
    <w:pPr>
      <w:spacing w:line="240" w:lineRule="auto"/>
    </w:pPr>
  </w:style>
  <w:style w:type="paragraph" w:customStyle="1" w:styleId="CuerpoA">
    <w:name w:val="Cuerpo A"/>
    <w:rsid w:val="00DE3E42"/>
    <w:pPr>
      <w:spacing w:line="240" w:lineRule="auto"/>
    </w:pPr>
    <w:rPr>
      <w:rFonts w:ascii="Times New Roman" w:eastAsia="Arial Unicode MS" w:hAnsi="Arial Unicode MS" w:cs="Arial Unicode MS"/>
      <w:color w:val="000000"/>
      <w:sz w:val="20"/>
      <w:szCs w:val="20"/>
      <w:u w:color="000000"/>
      <w:lang w:val="es-ES_tradnl" w:eastAsia="es-ES"/>
    </w:rPr>
  </w:style>
  <w:style w:type="character" w:styleId="Hipervnculo">
    <w:name w:val="Hyperlink"/>
    <w:basedOn w:val="Fuentedeprrafopredeter"/>
    <w:uiPriority w:val="99"/>
    <w:unhideWhenUsed/>
    <w:rsid w:val="00DE3E42"/>
    <w:rPr>
      <w:color w:val="0000FF" w:themeColor="hyperlink"/>
      <w:u w:val="single"/>
    </w:rPr>
  </w:style>
  <w:style w:type="paragraph" w:styleId="Textoindependiente">
    <w:name w:val="Body Text"/>
    <w:basedOn w:val="Normal"/>
    <w:link w:val="TextoindependienteCar"/>
    <w:uiPriority w:val="1"/>
    <w:qFormat/>
    <w:rsid w:val="00DE3E42"/>
    <w:pPr>
      <w:widowControl w:val="0"/>
      <w:autoSpaceDE w:val="0"/>
      <w:autoSpaceDN w:val="0"/>
      <w:spacing w:line="240" w:lineRule="auto"/>
    </w:pPr>
    <w:rPr>
      <w:rFonts w:ascii="Verdana" w:eastAsia="Verdana" w:hAnsi="Verdana" w:cs="Verdana"/>
      <w:b/>
      <w:bCs/>
      <w:sz w:val="24"/>
      <w:szCs w:val="24"/>
      <w:lang w:val="pt-PT" w:eastAsia="en-US"/>
    </w:rPr>
  </w:style>
  <w:style w:type="character" w:customStyle="1" w:styleId="TextoindependienteCar">
    <w:name w:val="Texto independiente Car"/>
    <w:basedOn w:val="Fuentedeprrafopredeter"/>
    <w:link w:val="Textoindependiente"/>
    <w:uiPriority w:val="1"/>
    <w:rsid w:val="00DE3E42"/>
    <w:rPr>
      <w:rFonts w:ascii="Verdana" w:eastAsia="Verdana" w:hAnsi="Verdana" w:cs="Verdana"/>
      <w:b/>
      <w:bCs/>
      <w:sz w:val="24"/>
      <w:szCs w:val="24"/>
      <w:lang w:val="pt-PT" w:eastAsia="en-US"/>
    </w:rPr>
  </w:style>
  <w:style w:type="character" w:customStyle="1" w:styleId="Mencinsinresolver1">
    <w:name w:val="Mención sin resolver1"/>
    <w:basedOn w:val="Fuentedeprrafopredeter"/>
    <w:uiPriority w:val="99"/>
    <w:semiHidden/>
    <w:unhideWhenUsed/>
    <w:rsid w:val="0019138E"/>
    <w:rPr>
      <w:color w:val="605E5C"/>
      <w:shd w:val="clear" w:color="auto" w:fill="E1DFDD"/>
    </w:rPr>
  </w:style>
  <w:style w:type="character" w:customStyle="1" w:styleId="SinespaciadoCar">
    <w:name w:val="Sin espaciado Car"/>
    <w:link w:val="Sinespaciado"/>
    <w:uiPriority w:val="1"/>
    <w:rsid w:val="002E7DB1"/>
    <w:rPr>
      <w:lang w:eastAsia="es-419"/>
    </w:rPr>
  </w:style>
  <w:style w:type="paragraph" w:styleId="NormalWeb">
    <w:name w:val="Normal (Web)"/>
    <w:basedOn w:val="Normal"/>
    <w:uiPriority w:val="99"/>
    <w:unhideWhenUsed/>
    <w:rsid w:val="002E7DB1"/>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E7DB1"/>
    <w:rPr>
      <w:b/>
      <w:bCs/>
    </w:rPr>
  </w:style>
  <w:style w:type="paragraph" w:customStyle="1" w:styleId="Normal0">
    <w:name w:val="Normal0"/>
    <w:qFormat/>
    <w:rsid w:val="002C1A17"/>
    <w:rPr>
      <w:lang w:val="es-ES" w:eastAsia="es-CO"/>
    </w:rPr>
  </w:style>
  <w:style w:type="character" w:styleId="Refdecomentario">
    <w:name w:val="annotation reference"/>
    <w:basedOn w:val="Fuentedeprrafopredeter"/>
    <w:uiPriority w:val="99"/>
    <w:semiHidden/>
    <w:unhideWhenUsed/>
    <w:rsid w:val="0049360F"/>
    <w:rPr>
      <w:sz w:val="16"/>
      <w:szCs w:val="16"/>
    </w:rPr>
  </w:style>
  <w:style w:type="paragraph" w:styleId="Textocomentario">
    <w:name w:val="annotation text"/>
    <w:basedOn w:val="Normal"/>
    <w:link w:val="TextocomentarioCar"/>
    <w:uiPriority w:val="99"/>
    <w:semiHidden/>
    <w:unhideWhenUsed/>
    <w:rsid w:val="004936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360F"/>
    <w:rPr>
      <w:sz w:val="20"/>
      <w:szCs w:val="20"/>
    </w:rPr>
  </w:style>
  <w:style w:type="paragraph" w:styleId="Asuntodelcomentario">
    <w:name w:val="annotation subject"/>
    <w:basedOn w:val="Textocomentario"/>
    <w:next w:val="Textocomentario"/>
    <w:link w:val="AsuntodelcomentarioCar"/>
    <w:uiPriority w:val="99"/>
    <w:semiHidden/>
    <w:unhideWhenUsed/>
    <w:rsid w:val="0049360F"/>
    <w:rPr>
      <w:b/>
      <w:bCs/>
    </w:rPr>
  </w:style>
  <w:style w:type="character" w:customStyle="1" w:styleId="AsuntodelcomentarioCar">
    <w:name w:val="Asunto del comentario Car"/>
    <w:basedOn w:val="TextocomentarioCar"/>
    <w:link w:val="Asuntodelcomentario"/>
    <w:uiPriority w:val="99"/>
    <w:semiHidden/>
    <w:rsid w:val="0049360F"/>
    <w:rPr>
      <w:b/>
      <w:bCs/>
      <w:sz w:val="20"/>
      <w:szCs w:val="20"/>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s/durbanreview2009/" TargetMode="External"/><Relationship Id="rId13" Type="http://schemas.openxmlformats.org/officeDocument/2006/relationships/hyperlink" Target="http://arpa.ucv.cl/texto/Aspectoseconomicospatrimoniocultur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com.museum/L/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am.org/tutorial/Manual_pdf.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16/j.lrp.2018.12.001" TargetMode="External"/><Relationship Id="rId4" Type="http://schemas.openxmlformats.org/officeDocument/2006/relationships/settings" Target="settings.xml"/><Relationship Id="rId9" Type="http://schemas.openxmlformats.org/officeDocument/2006/relationships/hyperlink" Target="http://www.un.org/es/comun/docs/?symbol=A/RES/68/237"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zOg+/9zyHFRW4FLVDvsEf9EBVA==">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20782</Words>
  <Characters>114302</Characters>
  <Application>Microsoft Office Word</Application>
  <DocSecurity>0</DocSecurity>
  <Lines>952</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Ortega Sanchez UTL</dc:creator>
  <cp:lastModifiedBy>Honey Dear Paola Sandoval Flores</cp:lastModifiedBy>
  <cp:revision>2</cp:revision>
  <cp:lastPrinted>2024-05-08T18:11:00Z</cp:lastPrinted>
  <dcterms:created xsi:type="dcterms:W3CDTF">2024-05-08T18:11:00Z</dcterms:created>
  <dcterms:modified xsi:type="dcterms:W3CDTF">2024-05-08T18:11:00Z</dcterms:modified>
</cp:coreProperties>
</file>